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F20463" w:rsidRDefault="00380952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</w:t>
            </w:r>
            <w:r w:rsidR="003F39FF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-  perioadă nedeterminată</w:t>
            </w:r>
          </w:p>
          <w:p w:rsidR="00510E49" w:rsidRPr="00F20463" w:rsidRDefault="00380952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0</w:t>
            </w:r>
          </w:p>
        </w:tc>
      </w:tr>
      <w:tr w:rsidR="00D60EAC" w:rsidRPr="00F20463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405DCD" w:rsidRPr="00F20463" w:rsidRDefault="00405DCD" w:rsidP="00405DCD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 w:rsidRPr="00F20463">
              <w:rPr>
                <w:rStyle w:val="Referinnotdesubsol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:rsidR="00405DCD" w:rsidRPr="00F20463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Cs w:val="28"/>
                <w:lang w:val="ro-RO"/>
              </w:rPr>
            </w:pPr>
            <w:r w:rsidRPr="00F20463">
              <w:rPr>
                <w:rFonts w:ascii="UT Sans Regular" w:hAnsi="UT Sans Regular" w:cs="Arial"/>
                <w:b/>
                <w:szCs w:val="28"/>
                <w:lang w:val="ro-RO"/>
              </w:rPr>
              <w:t>Proba scrisă</w:t>
            </w:r>
          </w:p>
          <w:p w:rsidR="00405DCD" w:rsidRPr="00F20463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Cs w:val="28"/>
                <w:lang w:val="ro-RO"/>
              </w:rPr>
            </w:pPr>
            <w:r w:rsidRPr="00F20463">
              <w:rPr>
                <w:rFonts w:ascii="UT Sans Regular" w:hAnsi="UT Sans Regular" w:cs="Arial"/>
                <w:b/>
                <w:szCs w:val="28"/>
                <w:lang w:val="ro-RO"/>
              </w:rPr>
              <w:t>Proba clinică</w:t>
            </w:r>
          </w:p>
          <w:p w:rsidR="00405DCD" w:rsidRPr="00F20463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 w:cs="Arial"/>
                <w:b/>
                <w:szCs w:val="28"/>
                <w:lang w:val="ro-RO"/>
              </w:rPr>
            </w:pPr>
            <w:r w:rsidRPr="00F20463">
              <w:rPr>
                <w:rFonts w:ascii="UT Sans Regular" w:hAnsi="UT Sans Regular" w:cs="Arial"/>
                <w:b/>
                <w:szCs w:val="28"/>
                <w:lang w:val="ro-RO"/>
              </w:rPr>
              <w:t xml:space="preserve">Prezentarea publică a planului de dezvoltare a carierei universitare </w:t>
            </w:r>
          </w:p>
          <w:p w:rsidR="00405DCD" w:rsidRPr="00F20463" w:rsidRDefault="00405DCD" w:rsidP="00405DCD">
            <w:pPr>
              <w:autoSpaceDE w:val="0"/>
              <w:autoSpaceDN w:val="0"/>
              <w:adjustRightInd w:val="0"/>
              <w:jc w:val="center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</w:p>
          <w:p w:rsidR="00405DCD" w:rsidRPr="00F20463" w:rsidRDefault="00405DCD" w:rsidP="00405DCD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r w:rsidRPr="00F20463">
              <w:rPr>
                <w:rFonts w:ascii="UT Sans Medium" w:eastAsia="MS Mincho" w:hAnsi="UT Sans Medium" w:cs="Cambria"/>
                <w:b/>
                <w:bCs/>
                <w:color w:val="000000"/>
                <w:szCs w:val="22"/>
                <w:lang w:val="ro-RO"/>
              </w:rPr>
              <w:t>Tematica probei scrise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Fiziologia genitală: Sistemul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hipotalamo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-hipofizar și corela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ia sa cu func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iile genitale; Ciclul sexual; Hormonii sexuali. Ciclurile hormonale sexuale (ciclul ovarian și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endometrial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); Fecunda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ia, Implantarea, Embriogeneza; No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iuni de reproducere umană asistată; No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iuni de genetică umană.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Sarcina normală și îngrijirea prenatală: Placenta și anexele fetale; Creșterea și dezvoltarea fătului; Modificări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adaptative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materne; Îngrijirea prenatală; Examenul ecografic în obstetrică. 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Hemoragii obstetricale antenatale: Hemoragiile din prima jumătate a sarcinii (avortul, sarcina extrauterină, boala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trofoblastică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gesta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ională); Hemoragiile din a doua jumătate a sarcinii (Placenta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previa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, Decolarea prematură a placentei normal inserate, Ruptura uterină).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Sarcina cu risc obstetrical crescut (complica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ii medicale și chirurgicale asociate sarcinii): Diabetul zaharat; Boli cardiovasculare; Boli ale aparatului respirator; Boli hematologice; Boli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tromboembolice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; Boli ale aparatului urinar; Boli gastrointestinale; Boli ale ficatului, căilor biliare și pancreasului; Boli endocrine; Boli imunologice (Lupusul eritematos sistemic); Boli infec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ioase; Boli neoplazice (cancerul de sân, cancerul colului uterin); Boli neurologice (epilepsia, scleroza multiplă); Boli cu transmisie sexuală;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Trombofiliile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Monitorizarea fetală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antepartum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și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intrapartum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. 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Prezenta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ii. Nașterea normală. Modificările fiziologice și biochimice ale travaliului. Fazele travaliului.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Anomalii ale travaliului: Prezenta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distocice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(facială, frontală, transversală,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distocia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de umeri); Travaliul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distocic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Nașterea vaginală operatorie (forceps, vacuum).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Opera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ia cezariană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Izoimunizarea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Rh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Patologia anexelor fetale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Complica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ii obstetricale: Hipertensiunea arterială gesta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ională.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Preeclampsia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. Eclampsia. Restric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ia de creștere intrauterină; Nașterea prematură; Sarcina prelungită/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depașită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; Sarcina multiplă; Moartea fetală 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lastRenderedPageBreak/>
              <w:t xml:space="preserve">in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utero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Lăuzia: Lăuzia fiziologică; Hemoragiile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postpartum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; Infec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iile puerperale; 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Șocul în obstetrică.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Anestezia și analgezia în obstetrică.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Nou-născutul: Nou-născutul sănătos; Patologia nou-născutului (boli și leziuni traumatice asociate nașterii).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Anatomia clinică a aparatului genital feminin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Diagnosticul afec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iunilor ginecologice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Tulburări menstruale: Menoragia; Metroragii disfunc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ionale; Amenoreea; Dismenoreea.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Boala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inflamatorie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pelvină</w:t>
            </w:r>
            <w:proofErr w:type="spellEnd"/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Sarcina extrauterină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Endometrioza</w:t>
            </w:r>
            <w:proofErr w:type="spellEnd"/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Abdomenul acut de cauză ginecologică: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Hemoperitoneul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; Torsiunea de organ; Abcesul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tubo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-ovarian; Pelviperitonita; Peritonita generalizată; 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Incontinen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a urinară de efort. Tulburările de statică ale organelor genitale. Anomalii congenitale ale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tractului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genital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Patologia benignă a aparatului genital feminin. Leziunile precursoare ale cancerului de col uterin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Patologia ginecologică malignă: Cancerul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vulvar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; Cancerul vaginal; Cancerul colului uterin; Cancerul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endometrial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; Cancerul ovarian.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Patologia benignă a glandei mamare.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Cancerul de sân.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Menopauza.</w:t>
            </w:r>
          </w:p>
          <w:p w:rsidR="00071175" w:rsidRPr="00B529FC" w:rsidRDefault="00071175" w:rsidP="0007117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Infertilitatea cuplului.</w:t>
            </w:r>
          </w:p>
          <w:p w:rsidR="00071175" w:rsidRPr="00B529FC" w:rsidRDefault="00071175" w:rsidP="00071175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071175" w:rsidRPr="00B529FC" w:rsidRDefault="00071175" w:rsidP="00071175">
            <w:pPr>
              <w:autoSpaceDE w:val="0"/>
              <w:autoSpaceDN w:val="0"/>
              <w:adjustRightInd w:val="0"/>
              <w:rPr>
                <w:rFonts w:ascii="UT Sans" w:eastAsia="MS Mincho" w:hAnsi="UT Sans"/>
                <w:sz w:val="22"/>
                <w:szCs w:val="22"/>
                <w:lang w:val="ro-RO"/>
              </w:rPr>
            </w:pPr>
            <w:r w:rsidRPr="00B529FC">
              <w:rPr>
                <w:rFonts w:ascii="UT Sans" w:hAnsi="UT Sans"/>
                <w:b/>
                <w:sz w:val="22"/>
                <w:szCs w:val="22"/>
                <w:lang w:val="ro-RO"/>
              </w:rPr>
              <w:t>Bibliografie minimală: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Tratat de chirurgie, edi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ia a II-a, sub redac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ia Irinel Popescu, Constantin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Ciuce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vol. V, Obstetrică și Ginecologie, coordonator Gheorghe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Peltecu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. Editura Academiei Române, București, 2014.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Tratat de chirurgie, edi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ia I, sub redac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ia Irinel Popescu,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vol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VIII, partea IB, Chirurgie Generală, coordonator Irinel Popescu, Editura Academiei Române, 2008.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Chirurgia endoscopică în Ginecologie, sub redac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ia Acad. Prof. Dr. Ioan Munteanu, Editura Academiei Române, Timișoara, 2008.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Medicină legală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materno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-fetală, coordonator Gheorghe Alexandrescu,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vol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I/II, Editura Via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 Medicală Româneasca, București, 2013.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Williams Ginecologie, edi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ia a II-a, Hoffman,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Schorge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Schaffer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Halvorson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Bradshaw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, Cunningham – Radu Vlădăreanu, coordonatorul edi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iei în limba româna, București, 2014.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Tratat de obstetrică, Ioan Munteanu,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vol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I și II, Editura Academiei Române, Timișoara, 2006.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Frank A.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Chervenak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Radu Vlădăreanu, Editura Medicală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Amaltea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2012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Esen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ialul în Obstetrică, D. Nanu, B. Marinescu, D. Matei, F. Isopescu, Editura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Amaltea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2008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Langman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Embriologie Medicală – edi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ia 10, T.W.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Sadler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Editura Medicală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Callisto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2008</w:t>
            </w:r>
          </w:p>
          <w:p w:rsidR="00071175" w:rsidRPr="00B529FC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Moga M. Ghid practic de diagnostic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conduit</w:t>
            </w:r>
            <w:r w:rsidRPr="00B529FC">
              <w:rPr>
                <w:rFonts w:ascii="Courier New" w:eastAsia="MS Mincho" w:hAnsi="Courier New" w:cs="Courier New"/>
                <w:color w:val="000000"/>
                <w:sz w:val="22"/>
                <w:szCs w:val="22"/>
                <w:lang w:val="ro-RO"/>
              </w:rPr>
              <w:t>ǎ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r w:rsidRPr="00B529FC">
              <w:rPr>
                <w:rFonts w:ascii="UT Sans" w:eastAsia="MS Mincho" w:hAnsi="UT Sans" w:cs="UT Sans"/>
                <w:color w:val="000000"/>
                <w:sz w:val="22"/>
                <w:szCs w:val="22"/>
                <w:lang w:val="ro-RO"/>
              </w:rPr>
              <w:t>î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n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Obstetric</w:t>
            </w:r>
            <w:r w:rsidRPr="00B529FC">
              <w:rPr>
                <w:rFonts w:ascii="Courier New" w:eastAsia="MS Mincho" w:hAnsi="Courier New" w:cs="Courier New"/>
                <w:color w:val="000000"/>
                <w:sz w:val="22"/>
                <w:szCs w:val="22"/>
                <w:lang w:val="ro-RO"/>
              </w:rPr>
              <w:t>ǎ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. Ed. C2 Design,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Bra</w:t>
            </w:r>
            <w:r w:rsidRPr="00B529FC">
              <w:rPr>
                <w:rFonts w:ascii="UT Sans" w:eastAsia="MS Mincho" w:hAnsi="UT Sans" w:cs="UT Sans"/>
                <w:color w:val="000000"/>
                <w:sz w:val="22"/>
                <w:szCs w:val="22"/>
                <w:lang w:val="ro-RO"/>
              </w:rPr>
              <w:t>ş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ov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2000. </w:t>
            </w:r>
          </w:p>
          <w:p w:rsidR="00071175" w:rsidRPr="00B529FC" w:rsidRDefault="00071175" w:rsidP="00071175">
            <w:pPr>
              <w:pStyle w:val="Listparagraf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Moga M., Nanu D. Curs de diagnostic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atitudine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terapeutic</w:t>
            </w:r>
            <w:r w:rsidRPr="00B529FC">
              <w:rPr>
                <w:rFonts w:ascii="Courier New" w:eastAsia="MS Mincho" w:hAnsi="Courier New" w:cs="Courier New"/>
                <w:color w:val="000000"/>
                <w:sz w:val="22"/>
                <w:szCs w:val="22"/>
                <w:lang w:val="ro-RO"/>
              </w:rPr>
              <w:t>ǎ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obstetrical</w:t>
            </w:r>
            <w:r w:rsidRPr="00B529FC">
              <w:rPr>
                <w:rFonts w:ascii="Courier New" w:eastAsia="MS Mincho" w:hAnsi="Courier New" w:cs="Courier New"/>
                <w:color w:val="000000"/>
                <w:sz w:val="22"/>
                <w:szCs w:val="22"/>
                <w:lang w:val="ro-RO"/>
              </w:rPr>
              <w:t>ǎ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. Ed.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Universita</w:t>
            </w:r>
            <w:r>
              <w:rPr>
                <w:rFonts w:ascii="UT Sans" w:eastAsia="MS Mincho" w:hAnsi="UT Sans" w:cs="UT Sans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ii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Transilvania,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lastRenderedPageBreak/>
              <w:t>Bra</w:t>
            </w:r>
            <w:r w:rsidRPr="00B529FC">
              <w:rPr>
                <w:rFonts w:ascii="UT Sans" w:eastAsia="MS Mincho" w:hAnsi="UT Sans" w:cs="UT Sans"/>
                <w:color w:val="000000"/>
                <w:sz w:val="22"/>
                <w:szCs w:val="22"/>
                <w:lang w:val="ro-RO"/>
              </w:rPr>
              <w:t>ş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ov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1999. </w:t>
            </w:r>
          </w:p>
          <w:p w:rsidR="00071175" w:rsidRPr="00B529FC" w:rsidRDefault="00071175" w:rsidP="00071175">
            <w:pPr>
              <w:pStyle w:val="Listparagraf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Moga M. Obstetrică-Ginecologie, Ed. Universită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ii Transilvania,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Braşov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2010. </w:t>
            </w:r>
          </w:p>
          <w:p w:rsidR="00071175" w:rsidRPr="00B529FC" w:rsidRDefault="00071175" w:rsidP="00071175">
            <w:pPr>
              <w:pStyle w:val="Listparagraf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Rădulescu C. Ginecologie, vol. II. Ed. Medicală,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Bucureşti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1995. </w:t>
            </w:r>
          </w:p>
          <w:p w:rsidR="00071175" w:rsidRPr="00B529FC" w:rsidRDefault="00071175" w:rsidP="00071175">
            <w:pPr>
              <w:pStyle w:val="Listparagraf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Luca V., Moga M. Urgen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e în obstetrică. Ed. Universită</w:t>
            </w:r>
            <w:r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ț</w:t>
            </w:r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ii Transilvania, </w:t>
            </w:r>
            <w:proofErr w:type="spellStart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>Braşov</w:t>
            </w:r>
            <w:proofErr w:type="spellEnd"/>
            <w:r w:rsidRPr="00B529FC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, 2006.  </w:t>
            </w:r>
          </w:p>
          <w:p w:rsidR="00253F58" w:rsidRPr="00F20463" w:rsidRDefault="00253F58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F20463" w:rsidRDefault="00071175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bookmarkStart w:id="0" w:name="_GoBack"/>
            <w:bookmarkEnd w:id="0"/>
            <w:r w:rsidRPr="00B529FC">
              <w:rPr>
                <w:rFonts w:ascii="UT Sans" w:hAnsi="UT Sans"/>
                <w:sz w:val="22"/>
                <w:szCs w:val="22"/>
                <w:lang w:val="ro-RO"/>
              </w:rPr>
              <w:t>Examinarea și prezentarea unui caz clinic din tematica probei scrise.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</w:p>
          <w:p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obiectivele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perspectivele de dezvoltare proprie în cariera universitară (în domeniul didactic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de cercetare) într-o prelegere publică de minimum 45 de minute. Această probă con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ine în mod obligatoriu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o sesiune de întrebări din partea comisiei de concurs sau a membrilor comunită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ştiin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Data </w:t>
            </w: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7A679C" w:rsidRPr="00F20463" w:rsidRDefault="007A679C" w:rsidP="007A679C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>
              <w:rPr>
                <w:rFonts w:ascii="UT Sans" w:hAnsi="UT Sans"/>
                <w:sz w:val="22"/>
                <w:lang w:val="ro-RO"/>
              </w:rPr>
              <w:t>5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Septembrie 2019, ora </w:t>
            </w:r>
            <w:r>
              <w:rPr>
                <w:rFonts w:ascii="UT Sans" w:hAnsi="UT Sans"/>
                <w:sz w:val="22"/>
                <w:lang w:val="ro-RO"/>
              </w:rPr>
              <w:t>08</w:t>
            </w:r>
            <w:r w:rsidRPr="00F20463">
              <w:rPr>
                <w:rFonts w:ascii="UT Sans" w:hAnsi="UT Sans"/>
                <w:sz w:val="22"/>
                <w:lang w:val="ro-RO"/>
              </w:rPr>
              <w:t>.00</w:t>
            </w:r>
          </w:p>
          <w:p w:rsidR="00380952" w:rsidRPr="00F20463" w:rsidRDefault="00380952" w:rsidP="00380952">
            <w:pPr>
              <w:rPr>
                <w:rFonts w:ascii="UT Sans" w:hAnsi="UT Sans"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>
              <w:rPr>
                <w:rFonts w:ascii="UT Sans" w:hAnsi="UT Sans"/>
                <w:sz w:val="22"/>
                <w:lang w:val="ro-RO"/>
              </w:rPr>
              <w:t>5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Septembrie 2019, ora </w:t>
            </w:r>
            <w:r>
              <w:rPr>
                <w:rFonts w:ascii="UT Sans" w:hAnsi="UT Sans"/>
                <w:sz w:val="22"/>
                <w:lang w:val="ro-RO"/>
              </w:rPr>
              <w:t>09</w:t>
            </w:r>
            <w:r w:rsidRPr="00F20463">
              <w:rPr>
                <w:rFonts w:ascii="UT Sans" w:hAnsi="UT Sans"/>
                <w:sz w:val="22"/>
                <w:lang w:val="ro-RO"/>
              </w:rPr>
              <w:t>.</w:t>
            </w:r>
            <w:r>
              <w:rPr>
                <w:rFonts w:ascii="UT Sans" w:hAnsi="UT Sans"/>
                <w:sz w:val="22"/>
                <w:lang w:val="ro-RO"/>
              </w:rPr>
              <w:t>3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</w:p>
          <w:p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F20463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380952">
              <w:rPr>
                <w:rFonts w:ascii="UT Sans" w:hAnsi="UT Sans"/>
                <w:sz w:val="22"/>
                <w:lang w:val="ro-RO"/>
              </w:rPr>
              <w:t>5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2019, ora </w:t>
            </w:r>
            <w:r w:rsidRPr="00F20463">
              <w:rPr>
                <w:rFonts w:ascii="UT Sans" w:hAnsi="UT Sans"/>
                <w:sz w:val="22"/>
                <w:lang w:val="ro-RO"/>
              </w:rPr>
              <w:t>1</w:t>
            </w:r>
            <w:r w:rsidR="007A679C">
              <w:rPr>
                <w:rFonts w:ascii="UT Sans" w:hAnsi="UT Sans"/>
                <w:sz w:val="22"/>
                <w:lang w:val="ro-RO"/>
              </w:rPr>
              <w:t>5</w:t>
            </w:r>
            <w:r w:rsidRPr="00F20463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1C4A46" w:rsidRPr="00F20463" w:rsidRDefault="00066DD0" w:rsidP="006975E4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</w:tcPr>
          <w:p w:rsidR="007A679C" w:rsidRPr="00F20463" w:rsidRDefault="007A679C" w:rsidP="007A679C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A47239">
              <w:rPr>
                <w:rFonts w:ascii="UT Sans" w:hAnsi="UT Sans"/>
                <w:sz w:val="22"/>
                <w:szCs w:val="22"/>
                <w:lang w:val="ro-RO"/>
              </w:rPr>
              <w:t>Spitalul Clinic de Obstetrică și Ginecologie ” Dr. Ioan Aurel Sbârcea”, str. Str. Gheorghe Bar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i</w:t>
            </w:r>
            <w:r w:rsidRPr="00A47239">
              <w:rPr>
                <w:rFonts w:ascii="UT Sans" w:hAnsi="UT Sans"/>
                <w:sz w:val="22"/>
                <w:szCs w:val="22"/>
                <w:lang w:val="ro-RO"/>
              </w:rPr>
              <w:t>țiu nr. 36</w:t>
            </w:r>
          </w:p>
          <w:p w:rsidR="009427DD" w:rsidRPr="00F20463" w:rsidRDefault="009427DD" w:rsidP="009427DD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85A" w:rsidRDefault="0025085A" w:rsidP="001C4A46">
      <w:r>
        <w:separator/>
      </w:r>
    </w:p>
  </w:endnote>
  <w:endnote w:type="continuationSeparator" w:id="0">
    <w:p w:rsidR="0025085A" w:rsidRDefault="0025085A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46" w:rsidRPr="00625A45" w:rsidRDefault="001C4A46">
    <w:pPr>
      <w:pStyle w:val="Subsol"/>
      <w:rPr>
        <w:sz w:val="22"/>
      </w:rPr>
    </w:pPr>
    <w:r w:rsidRPr="00625A45">
      <w:rPr>
        <w:rFonts w:ascii="UT Sans" w:hAnsi="UT Sans"/>
        <w:sz w:val="18"/>
        <w:szCs w:val="20"/>
        <w:lang w:val="ro-RO"/>
      </w:rPr>
      <w:t>F09-</w:t>
    </w:r>
    <w:r w:rsidRPr="00625A45">
      <w:rPr>
        <w:rFonts w:ascii="UT Sans" w:hAnsi="UT Sans"/>
        <w:sz w:val="18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85A" w:rsidRDefault="0025085A" w:rsidP="001C4A46">
      <w:r>
        <w:separator/>
      </w:r>
    </w:p>
  </w:footnote>
  <w:footnote w:type="continuationSeparator" w:id="0">
    <w:p w:rsidR="0025085A" w:rsidRDefault="0025085A" w:rsidP="001C4A46">
      <w:r>
        <w:continuationSeparator/>
      </w:r>
    </w:p>
  </w:footnote>
  <w:footnote w:id="1">
    <w:p w:rsidR="00405DCD" w:rsidRDefault="00405DCD" w:rsidP="00405DCD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405DCD" w:rsidRPr="00EB42F7" w:rsidRDefault="00405DCD" w:rsidP="00405DCD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A5EB9"/>
    <w:multiLevelType w:val="multilevel"/>
    <w:tmpl w:val="136092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7509F6"/>
    <w:multiLevelType w:val="hybridMultilevel"/>
    <w:tmpl w:val="8B8AB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1A2D8E"/>
    <w:multiLevelType w:val="hybridMultilevel"/>
    <w:tmpl w:val="A8B0F6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4855"/>
    <w:rsid w:val="00066DD0"/>
    <w:rsid w:val="00071175"/>
    <w:rsid w:val="000E30E1"/>
    <w:rsid w:val="000E6555"/>
    <w:rsid w:val="000F5BCB"/>
    <w:rsid w:val="001376D6"/>
    <w:rsid w:val="00142309"/>
    <w:rsid w:val="001A08A8"/>
    <w:rsid w:val="001C4A46"/>
    <w:rsid w:val="001C5085"/>
    <w:rsid w:val="001D5AB6"/>
    <w:rsid w:val="0025085A"/>
    <w:rsid w:val="00253F58"/>
    <w:rsid w:val="00285430"/>
    <w:rsid w:val="00295B29"/>
    <w:rsid w:val="002A14E5"/>
    <w:rsid w:val="002A418E"/>
    <w:rsid w:val="002C33BE"/>
    <w:rsid w:val="002C5765"/>
    <w:rsid w:val="00315EC0"/>
    <w:rsid w:val="00380734"/>
    <w:rsid w:val="00380952"/>
    <w:rsid w:val="003A4203"/>
    <w:rsid w:val="003F39FF"/>
    <w:rsid w:val="00405DCD"/>
    <w:rsid w:val="0044402E"/>
    <w:rsid w:val="0047343F"/>
    <w:rsid w:val="004945BD"/>
    <w:rsid w:val="004F6E31"/>
    <w:rsid w:val="00510E49"/>
    <w:rsid w:val="00514443"/>
    <w:rsid w:val="005F578E"/>
    <w:rsid w:val="00625A45"/>
    <w:rsid w:val="00686F6D"/>
    <w:rsid w:val="0069328A"/>
    <w:rsid w:val="00693AB8"/>
    <w:rsid w:val="006975E4"/>
    <w:rsid w:val="006A1851"/>
    <w:rsid w:val="006A5E84"/>
    <w:rsid w:val="00705D1C"/>
    <w:rsid w:val="00763DE8"/>
    <w:rsid w:val="00795276"/>
    <w:rsid w:val="007A10C3"/>
    <w:rsid w:val="007A679C"/>
    <w:rsid w:val="007B33B7"/>
    <w:rsid w:val="008B69AA"/>
    <w:rsid w:val="008E3999"/>
    <w:rsid w:val="009427DD"/>
    <w:rsid w:val="009A4A70"/>
    <w:rsid w:val="009C167C"/>
    <w:rsid w:val="00A80334"/>
    <w:rsid w:val="00A86D47"/>
    <w:rsid w:val="00A97A81"/>
    <w:rsid w:val="00AF49A9"/>
    <w:rsid w:val="00B2347D"/>
    <w:rsid w:val="00B4048F"/>
    <w:rsid w:val="00B5538E"/>
    <w:rsid w:val="00BC2554"/>
    <w:rsid w:val="00BD21D0"/>
    <w:rsid w:val="00BD5F1E"/>
    <w:rsid w:val="00BD5F7D"/>
    <w:rsid w:val="00BF7E85"/>
    <w:rsid w:val="00C2317D"/>
    <w:rsid w:val="00CC3227"/>
    <w:rsid w:val="00D23A04"/>
    <w:rsid w:val="00D60EAC"/>
    <w:rsid w:val="00D67F90"/>
    <w:rsid w:val="00DA5719"/>
    <w:rsid w:val="00E065CE"/>
    <w:rsid w:val="00E52A9E"/>
    <w:rsid w:val="00E86040"/>
    <w:rsid w:val="00F20463"/>
    <w:rsid w:val="00F23DB8"/>
    <w:rsid w:val="00F7034F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BF90E1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887</Words>
  <Characters>5146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62</cp:revision>
  <dcterms:created xsi:type="dcterms:W3CDTF">2016-05-11T21:08:00Z</dcterms:created>
  <dcterms:modified xsi:type="dcterms:W3CDTF">2019-05-13T05:08:00Z</dcterms:modified>
</cp:coreProperties>
</file>