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1376D6" w14:paraId="76816E01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3F3A5E29" w14:textId="77777777"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14:paraId="3D3B3033" w14:textId="77777777"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14:paraId="22B4DE2F" w14:textId="77777777" w:rsidR="00D60EAC" w:rsidRPr="001376D6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14:paraId="0FBC79C2" w14:textId="77777777" w:rsidR="00D60EAC" w:rsidRPr="001376D6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ția în statul de funcț</w:t>
            </w: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4C97C24B" w14:textId="77777777" w:rsidR="00D60EAC" w:rsidRPr="001376D6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14:paraId="7505A7A3" w14:textId="77777777" w:rsidR="00D60EAC" w:rsidRPr="001376D6" w:rsidRDefault="00AA6D77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Discipline fundamentale, profilactice și clinice</w:t>
            </w:r>
          </w:p>
          <w:p w14:paraId="74FD03BC" w14:textId="77777777" w:rsidR="00510E49" w:rsidRPr="001376D6" w:rsidRDefault="00510E4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 universitar – perioadă determinată</w:t>
            </w:r>
          </w:p>
          <w:p w14:paraId="29853650" w14:textId="77777777" w:rsidR="00510E49" w:rsidRPr="001376D6" w:rsidRDefault="00AA6D77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71</w:t>
            </w:r>
          </w:p>
        </w:tc>
      </w:tr>
      <w:tr w:rsidR="00D60EAC" w:rsidRPr="001376D6" w14:paraId="2961E44B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5E661F7C" w14:textId="77777777" w:rsidR="00D60EAC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1376D6" w14:paraId="4906E933" w14:textId="77777777">
              <w:trPr>
                <w:trHeight w:val="188"/>
              </w:trPr>
              <w:tc>
                <w:tcPr>
                  <w:tcW w:w="0" w:type="auto"/>
                </w:tcPr>
                <w:p w14:paraId="0ED2D375" w14:textId="77777777"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376D6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1376D6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1376D6" w14:paraId="16262A13" w14:textId="77777777" w:rsidTr="00B5538E">
              <w:trPr>
                <w:trHeight w:val="1135"/>
              </w:trPr>
              <w:tc>
                <w:tcPr>
                  <w:tcW w:w="0" w:type="auto"/>
                </w:tcPr>
                <w:p w14:paraId="292D1E20" w14:textId="77777777" w:rsidR="00380734" w:rsidRPr="001376D6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14:paraId="42E967E0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1. Țesutul epitelial. Epitelii de acoperire</w:t>
                  </w:r>
                </w:p>
                <w:p w14:paraId="0F42C356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2. Țesutul epitelial. Epitelii glandulare</w:t>
                  </w:r>
                </w:p>
                <w:p w14:paraId="0F4C6E3F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3. Țesutul conjunctiv – Celule conjunctive</w:t>
                  </w:r>
                </w:p>
                <w:p w14:paraId="022E1C9D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4. Țesutul conjunctiv – Matricea conjunctivă</w:t>
                  </w:r>
                </w:p>
                <w:p w14:paraId="3E0C6F94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5. Țesutul conjunctiv – Varietăți de țesuturi conjunctive</w:t>
                  </w:r>
                </w:p>
                <w:p w14:paraId="7E21519D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6. Țesutul cartilaginos</w:t>
                  </w:r>
                </w:p>
                <w:p w14:paraId="5F44E480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7. Țesutul osos</w:t>
                  </w:r>
                </w:p>
                <w:p w14:paraId="70FEF510" w14:textId="77777777" w:rsidR="00D364F4" w:rsidRPr="0076329F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76329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8. Hematopoieza</w:t>
                  </w:r>
                </w:p>
                <w:p w14:paraId="000C5C9B" w14:textId="77777777" w:rsidR="00D364F4" w:rsidRPr="0076329F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76329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9. Sângele </w:t>
                  </w:r>
                </w:p>
                <w:p w14:paraId="75494819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</w:rPr>
                    <w:t>10. Țesutul muscular (neted, striat, scheletal)</w:t>
                  </w:r>
                </w:p>
                <w:p w14:paraId="175FE437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</w:rPr>
                    <w:t>11. Aparatul cardiovascular – cordul</w:t>
                  </w:r>
                </w:p>
                <w:p w14:paraId="54C2E048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</w:rPr>
                    <w:t>12. Aparatul cardiovascular – sistemul circulator</w:t>
                  </w:r>
                </w:p>
                <w:p w14:paraId="5322FCE0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</w:rPr>
                    <w:t>13. Țesutul nervos</w:t>
                  </w:r>
                </w:p>
                <w:p w14:paraId="004C0B99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</w:rPr>
                    <w:t>14. Sistemul nervos</w:t>
                  </w:r>
                </w:p>
                <w:p w14:paraId="0065A77B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</w:rPr>
                    <w:t>15. Organe limfoide</w:t>
                  </w:r>
                </w:p>
                <w:p w14:paraId="56D6C451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</w:rPr>
                    <w:t>16. Aparatul digestiv – cavitatea bucală</w:t>
                  </w:r>
                </w:p>
                <w:p w14:paraId="08364D34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</w:rPr>
                    <w:t>17. Aparatul digestiv – tubul digestiv</w:t>
                  </w:r>
                </w:p>
                <w:p w14:paraId="263C866E" w14:textId="77777777" w:rsidR="00D364F4" w:rsidRPr="0076329F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de-DE"/>
                    </w:rPr>
                  </w:pPr>
                  <w:r w:rsidRPr="0076329F">
                    <w:rPr>
                      <w:rFonts w:ascii="UT Sans" w:hAnsi="UT Sans"/>
                      <w:sz w:val="22"/>
                      <w:szCs w:val="22"/>
                      <w:lang w:val="de-DE"/>
                    </w:rPr>
                    <w:t>18. Aparatul digestiv – glandele anexe ale tubului digestiv</w:t>
                  </w:r>
                </w:p>
                <w:p w14:paraId="7AFDE8D3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19. Aparatul respirator</w:t>
                  </w:r>
                </w:p>
                <w:p w14:paraId="79D9CFB3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20. Aparatul urinar</w:t>
                  </w:r>
                </w:p>
                <w:p w14:paraId="3401F958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21. Aparatul genital feminin – ovarul</w:t>
                  </w:r>
                </w:p>
                <w:p w14:paraId="4AC76D6D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22. Aparatul genital feminin – căile genitale</w:t>
                  </w:r>
                </w:p>
                <w:p w14:paraId="5FBDBAE0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23. Aparatul genital masculin </w:t>
                  </w:r>
                </w:p>
                <w:p w14:paraId="0CB6F9C5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24. Glandele endocrine</w:t>
                  </w:r>
                </w:p>
                <w:p w14:paraId="6298BE99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25. Tegumentul</w:t>
                  </w:r>
                </w:p>
                <w:p w14:paraId="18D4F117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26. Organele de simț</w:t>
                  </w:r>
                </w:p>
                <w:p w14:paraId="3C31BC59" w14:textId="77777777" w:rsidR="00D364F4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27. Leziuni hemodinamice, (edem, hiperemie și congestie,</w:t>
                  </w: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hemoragie, hemostaza și tromboza, </w:t>
                  </w:r>
                  <w:r w:rsidRPr="00C40F6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embolism, </w:t>
                  </w:r>
                </w:p>
                <w:p w14:paraId="5B1376A0" w14:textId="77777777" w:rsidR="00D364F4" w:rsidRPr="00C40F6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      </w:t>
                  </w:r>
                  <w:r w:rsidRPr="00C40F6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infarct, șoc) </w:t>
                  </w:r>
                </w:p>
                <w:p w14:paraId="14BABF3B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28. Tulburări metabolice adaptative (atrofie, hipertrofie, hiperplazie și metaplazie)  </w:t>
                  </w:r>
                </w:p>
                <w:p w14:paraId="5B46EB83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29. Inflama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ia: morfologia inflama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ț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iei. Inflama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ț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ia acută: tipuri  de exudate. </w:t>
                  </w:r>
                </w:p>
                <w:p w14:paraId="4AC5D974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lastRenderedPageBreak/>
                    <w:t>30. Inflama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ț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ia cronică: tipuri şi clasificări; inflama</w:t>
                  </w: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ț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>ii cr. nespecifice.</w:t>
                  </w:r>
                </w:p>
                <w:p w14:paraId="23342151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31. Cardiopatia ischemică acută şi cronică. Modificările cordului în hipertensiunea arterială sistemică</w:t>
                  </w:r>
                </w:p>
                <w:p w14:paraId="21EEE2AA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32. Endocardite</w:t>
                  </w:r>
                </w:p>
                <w:p w14:paraId="647A5D1C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33. Cardiomiopatii primare (dilatativă, hipertrofică, restrictivă) şi secundare. Miocardite</w:t>
                  </w:r>
                </w:p>
                <w:p w14:paraId="4552F4B5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34. Patologia pericardului: lichide patologice pericardice  </w:t>
                  </w:r>
                </w:p>
                <w:p w14:paraId="1A828F0F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35. Ateroscleroza. Modificările morfologice vasculare în hipertensiune </w:t>
                  </w:r>
                </w:p>
                <w:p w14:paraId="1DB6FAFB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36. Patologia venelor  </w:t>
                  </w:r>
                </w:p>
                <w:p w14:paraId="0FC7426F" w14:textId="77777777" w:rsidR="00D364F4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37. Infecţii pulmonare: Pneumonia lobară. Bronhopneumonia. </w:t>
                  </w: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neumoniile intersti</w:t>
                  </w: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ț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iale (pneumonia atipică </w:t>
                  </w:r>
                </w:p>
                <w:p w14:paraId="6A4C483B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 xml:space="preserve">       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primară). Bronhopneumonia de aspira</w:t>
                  </w:r>
                  <w:r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ț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en-GB"/>
                    </w:rPr>
                    <w:t>ie. Abcesele pulmonare</w:t>
                  </w:r>
                </w:p>
                <w:p w14:paraId="0B7BEA36" w14:textId="77777777" w:rsidR="00D364F4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38. Patologia pleurei: revărsatele pleurale inflamatorii şi acumulări de lichide patologice în cavitatea </w:t>
                  </w:r>
                </w:p>
                <w:p w14:paraId="2BD4C6E0" w14:textId="77777777" w:rsidR="00D364F4" w:rsidRPr="00B5422B" w:rsidRDefault="00D364F4" w:rsidP="00D364F4">
                  <w:pPr>
                    <w:spacing w:line="276" w:lineRule="auto"/>
                    <w:jc w:val="both"/>
                    <w:rPr>
                      <w:rFonts w:ascii="UT Sans" w:hAnsi="UT Sans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       </w:t>
                  </w:r>
                  <w:r w:rsidRPr="00B5422B">
                    <w:rPr>
                      <w:rFonts w:ascii="UT Sans" w:hAnsi="UT Sans"/>
                      <w:sz w:val="22"/>
                      <w:szCs w:val="22"/>
                      <w:lang w:val="fr-FR"/>
                    </w:rPr>
                    <w:t xml:space="preserve">pleurală. Pneumotorax. Tumori pleurale primare şi secundare  </w:t>
                  </w:r>
                </w:p>
                <w:p w14:paraId="1CDE4E21" w14:textId="77777777" w:rsidR="00763DE8" w:rsidRPr="001376D6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fr-FR"/>
                    </w:rPr>
                  </w:pPr>
                </w:p>
                <w:p w14:paraId="1767F7CC" w14:textId="77777777" w:rsidR="00285430" w:rsidRDefault="00285430" w:rsidP="00285430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lang w:val="ro-RO"/>
                    </w:rPr>
                  </w:pPr>
                  <w:r>
                    <w:rPr>
                      <w:rFonts w:ascii="UT Sans" w:hAnsi="UT Sans"/>
                      <w:b/>
                      <w:lang w:val="ro-RO"/>
                    </w:rPr>
                    <w:t>Bibliografie</w:t>
                  </w:r>
                </w:p>
                <w:p w14:paraId="0A99FC3E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Borda A. (red.). Histologie – Țesuturile. University Press, Tîrgu-Mureș, 2010</w:t>
                  </w:r>
                </w:p>
                <w:p w14:paraId="506E93AA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Borda A. (red.). Curs de Histologie, volumul II. University Press, Tîrgu-Mureș, 2004</w:t>
                  </w:r>
                </w:p>
                <w:p w14:paraId="3D23C2FD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Borda A. (red.). Îndrumător de lucrări practice de histologie. University Press, Tîrgu-Mureș, 2012</w:t>
                  </w:r>
                </w:p>
                <w:p w14:paraId="1FFC42C6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 xml:space="preserve">Zamfir C. Histologie Specială Medicală, Editura Universitară ’’Carol Davila’’ București, </w:t>
                  </w:r>
                </w:p>
                <w:p w14:paraId="2B9A57C2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Popescu L.M., Ionescu N., Onicescu D. Atlas colorat de Histologie. Editura Medicală, București, 1995</w:t>
                  </w:r>
                </w:p>
                <w:p w14:paraId="5B257F4C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Junqueira L.C. et al. Histologie - tratat și atlas, ediția a 11-a. Editura Medicală Callisto, București, 2008</w:t>
                  </w:r>
                </w:p>
                <w:p w14:paraId="48916DEF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Junqueira L.C., Carneiro J. Basic Histology, Text and Atlas. Mcgraw Hill, 2007</w:t>
                  </w:r>
                </w:p>
                <w:p w14:paraId="0E33562D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Young B., Lowe J.S., Stevens A., Heath J. Wheater’s Functional Histology. A Text and Colour Atlas. Churchill Livingstone Elsevier, 2007</w:t>
                  </w:r>
                </w:p>
                <w:p w14:paraId="627DA27C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Eroschenko V. diFiore’s Atlas of Histology with Functional Correlation. Lippincott Williams &amp; Wilkins, 2008</w:t>
                  </w:r>
                </w:p>
                <w:p w14:paraId="08CF5A59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Gartner L.P., Hiatt J.L.Color Textbook of Histology. Saunders, 2006</w:t>
                  </w:r>
                </w:p>
                <w:p w14:paraId="15C9C002" w14:textId="77777777" w:rsidR="000E40AA" w:rsidRPr="00B5422B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Ross M.H, Pawlina W. Histology. A text and Atlas. Williams &amp; Wilkins, 2010</w:t>
                  </w:r>
                </w:p>
                <w:p w14:paraId="77D7BEA0" w14:textId="77777777" w:rsidR="000E40AA" w:rsidRDefault="000E40AA" w:rsidP="000E40AA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ind w:left="360"/>
                    <w:jc w:val="both"/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</w:pPr>
                  <w:r w:rsidRPr="00B5422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 xml:space="preserve">Sternberg S.S. Histology for Pathologists. Raven Press, New </w:t>
                  </w:r>
                  <w:r w:rsidRPr="00C40F6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>York, 1992</w:t>
                  </w:r>
                </w:p>
                <w:p w14:paraId="2AB8FF48" w14:textId="77777777" w:rsidR="00380734" w:rsidRPr="001376D6" w:rsidRDefault="000E40AA" w:rsidP="000E40AA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 xml:space="preserve">13. </w:t>
                  </w:r>
                  <w:r w:rsidRPr="00C40F6B">
                    <w:rPr>
                      <w:rFonts w:ascii="UT Sans" w:hAnsi="UT Sans" w:cs="UT Sans"/>
                      <w:sz w:val="22"/>
                      <w:szCs w:val="22"/>
                      <w:lang w:val="ro-RO"/>
                    </w:rPr>
                    <w:t xml:space="preserve">Kumar V., Abbas A.K., Fausto N. Robbins and Cotran Pathologic </w:t>
                  </w:r>
                </w:p>
              </w:tc>
            </w:tr>
          </w:tbl>
          <w:p w14:paraId="5128E83A" w14:textId="77777777"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376D6" w14:paraId="7B9914FB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2B7FE850" w14:textId="77777777" w:rsidR="00686F6D" w:rsidRPr="001376D6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65002172" w14:textId="77777777" w:rsidR="00686F6D" w:rsidRPr="001376D6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1376D6">
              <w:rPr>
                <w:rFonts w:ascii="UT Sans" w:hAnsi="UT Sans"/>
                <w:b/>
                <w:bCs/>
                <w:sz w:val="22"/>
                <w:szCs w:val="22"/>
              </w:rPr>
              <w:t xml:space="preserve">Tematica probei </w:t>
            </w:r>
            <w:r w:rsidR="00177526">
              <w:rPr>
                <w:rFonts w:ascii="UT Sans" w:hAnsi="UT Sans"/>
                <w:b/>
                <w:bCs/>
                <w:sz w:val="22"/>
                <w:szCs w:val="22"/>
              </w:rPr>
              <w:t>practice</w:t>
            </w:r>
          </w:p>
          <w:p w14:paraId="51101131" w14:textId="77777777" w:rsidR="00BD5F7D" w:rsidRPr="001376D6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14:paraId="70706B86" w14:textId="77777777" w:rsidR="00D60EAC" w:rsidRPr="001376D6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Examinarea și </w:t>
            </w:r>
            <w:r w:rsidR="000E40AA">
              <w:rPr>
                <w:rFonts w:ascii="UT Sans" w:hAnsi="UT Sans"/>
                <w:sz w:val="22"/>
                <w:szCs w:val="22"/>
                <w:lang w:val="ro-RO"/>
              </w:rPr>
              <w:t>prezentarea/</w:t>
            </w:r>
            <w:r w:rsidR="00177526">
              <w:rPr>
                <w:rFonts w:ascii="UT Sans" w:hAnsi="UT Sans"/>
                <w:sz w:val="22"/>
                <w:szCs w:val="22"/>
                <w:lang w:val="ro-RO"/>
              </w:rPr>
              <w:t>discuția unui preparat microscopic</w:t>
            </w:r>
            <w:r w:rsidR="00686F6D"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 din tematica probei scrise. </w:t>
            </w:r>
          </w:p>
          <w:p w14:paraId="23D9F502" w14:textId="77777777" w:rsidR="001A08A8" w:rsidRPr="001376D6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AA6D77" w14:paraId="6AA5237F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3AC6D76C" w14:textId="77777777" w:rsidR="00763DE8" w:rsidRPr="001376D6" w:rsidRDefault="00EB724F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PREZENTAREA</w:t>
            </w:r>
            <w:r w:rsidR="00763DE8" w:rsidRPr="001376D6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PUBLICĂ</w:t>
            </w: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A PLANULUI DE DEZVOLTARE A CARIEREI UNIVERSITARE</w:t>
            </w:r>
          </w:p>
          <w:p w14:paraId="794315FC" w14:textId="77777777" w:rsidR="00763DE8" w:rsidRPr="001376D6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1DAF56E4" w14:textId="77777777" w:rsidR="00763DE8" w:rsidRPr="001376D6" w:rsidRDefault="00763DE8" w:rsidP="00EB724F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lastRenderedPageBreak/>
              <w:t>minimum 45 de minute. Această probă con</w:t>
            </w:r>
            <w:r w:rsidR="00EB724F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1C508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1C5085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376D6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</w:tc>
      </w:tr>
      <w:tr w:rsidR="00D60EAC" w:rsidRPr="001376D6" w14:paraId="226BCC97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5C4FA197" w14:textId="77777777" w:rsidR="00D60EAC" w:rsidRPr="001376D6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75F7119E" w14:textId="77777777" w:rsidR="00D60EAC" w:rsidRPr="001376D6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</w:tc>
      </w:tr>
      <w:tr w:rsidR="00066DD0" w:rsidRPr="001376D6" w14:paraId="3BB78E12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1C948FCE" w14:textId="77777777" w:rsidR="00066DD0" w:rsidRPr="001376D6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0A5D883D" w14:textId="77777777" w:rsidR="00B4048F" w:rsidRPr="00B4048F" w:rsidRDefault="00B4048F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4048F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="000E40AA">
              <w:rPr>
                <w:rFonts w:ascii="UT Sans" w:hAnsi="UT Sans"/>
                <w:sz w:val="22"/>
                <w:lang w:val="ro-RO"/>
              </w:rPr>
              <w:t>05 februarie 2019, ora 09.3</w:t>
            </w:r>
            <w:r w:rsidRPr="00B4048F">
              <w:rPr>
                <w:rFonts w:ascii="UT Sans" w:hAnsi="UT Sans"/>
                <w:sz w:val="22"/>
                <w:lang w:val="ro-RO"/>
              </w:rPr>
              <w:t>0</w:t>
            </w:r>
          </w:p>
          <w:p w14:paraId="41403AB1" w14:textId="77777777" w:rsidR="00B4048F" w:rsidRPr="00B4048F" w:rsidRDefault="00B4048F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4048F">
              <w:rPr>
                <w:rFonts w:ascii="UT Sans" w:hAnsi="UT Sans"/>
                <w:b/>
                <w:sz w:val="22"/>
                <w:lang w:val="ro-RO"/>
              </w:rPr>
              <w:t xml:space="preserve">Proba </w:t>
            </w:r>
            <w:r w:rsidR="000E40AA">
              <w:rPr>
                <w:rFonts w:ascii="UT Sans" w:hAnsi="UT Sans"/>
                <w:b/>
                <w:sz w:val="22"/>
                <w:lang w:val="ro-RO"/>
              </w:rPr>
              <w:t>practică</w:t>
            </w:r>
            <w:r w:rsidRPr="00B4048F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0E40AA">
              <w:rPr>
                <w:rFonts w:ascii="UT Sans" w:hAnsi="UT Sans"/>
                <w:sz w:val="22"/>
                <w:lang w:val="ro-RO"/>
              </w:rPr>
              <w:t>05 februarie 2019, ora 08.3</w:t>
            </w:r>
            <w:r w:rsidRPr="00B4048F">
              <w:rPr>
                <w:rFonts w:ascii="UT Sans" w:hAnsi="UT Sans"/>
                <w:sz w:val="22"/>
                <w:lang w:val="ro-RO"/>
              </w:rPr>
              <w:t>0</w:t>
            </w:r>
          </w:p>
          <w:p w14:paraId="58186A6C" w14:textId="77777777" w:rsidR="00066DD0" w:rsidRPr="001376D6" w:rsidRDefault="00B4048F" w:rsidP="00B4048F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4048F">
              <w:rPr>
                <w:rFonts w:ascii="UT Sans" w:hAnsi="UT Sans"/>
                <w:b/>
                <w:sz w:val="22"/>
                <w:lang w:val="ro-RO"/>
              </w:rPr>
              <w:t xml:space="preserve">Prelegerea publică: </w:t>
            </w:r>
            <w:r w:rsidR="000E40AA">
              <w:rPr>
                <w:rFonts w:ascii="UT Sans" w:hAnsi="UT Sans"/>
                <w:sz w:val="22"/>
                <w:lang w:val="ro-RO"/>
              </w:rPr>
              <w:t>05 februarie 2019, ora 13.0</w:t>
            </w:r>
            <w:r w:rsidRPr="00B4048F">
              <w:rPr>
                <w:rFonts w:ascii="UT Sans" w:hAnsi="UT Sans"/>
                <w:sz w:val="22"/>
                <w:lang w:val="ro-RO"/>
              </w:rPr>
              <w:t>0</w:t>
            </w:r>
          </w:p>
        </w:tc>
      </w:tr>
      <w:tr w:rsidR="00066DD0" w:rsidRPr="001376D6" w14:paraId="1A4E1DEE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0BD22468" w14:textId="77777777" w:rsidR="00066DD0" w:rsidRPr="001376D6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376D6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17CB516C" w14:textId="77777777" w:rsidR="006A1851" w:rsidRPr="006A1851" w:rsidRDefault="006A1851" w:rsidP="006A1851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="008805FC">
              <w:rPr>
                <w:rFonts w:ascii="UT Sans" w:hAnsi="UT Sans"/>
                <w:sz w:val="22"/>
                <w:szCs w:val="22"/>
                <w:lang w:val="ro-RO"/>
              </w:rPr>
              <w:t>Facultatea de Medicină, corp J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 xml:space="preserve">, str. </w:t>
            </w:r>
            <w:r w:rsidR="008805FC">
              <w:rPr>
                <w:rFonts w:ascii="UT Sans" w:hAnsi="UT Sans"/>
                <w:sz w:val="22"/>
                <w:szCs w:val="22"/>
                <w:lang w:val="ro-RO"/>
              </w:rPr>
              <w:t>Turnului nr. 5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 xml:space="preserve">, sala </w:t>
            </w:r>
            <w:r w:rsidR="008805FC">
              <w:rPr>
                <w:rFonts w:ascii="UT Sans" w:hAnsi="UT Sans"/>
                <w:sz w:val="22"/>
                <w:szCs w:val="22"/>
                <w:lang w:val="ro-RO"/>
              </w:rPr>
              <w:t>J VII 1</w:t>
            </w:r>
          </w:p>
          <w:p w14:paraId="6DFF5314" w14:textId="77777777" w:rsidR="008805FC" w:rsidRPr="006A1851" w:rsidRDefault="008805FC" w:rsidP="008805FC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Proba practică</w:t>
            </w:r>
            <w:r w:rsidR="006A1851"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Facultatea de Medicină, corp J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 xml:space="preserve">, str.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Turnului nr. 5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 xml:space="preserve">, sala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J VII 1</w:t>
            </w:r>
          </w:p>
          <w:p w14:paraId="772324F7" w14:textId="77777777" w:rsidR="00066DD0" w:rsidRPr="001376D6" w:rsidRDefault="006A1851" w:rsidP="00EB724F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>Pre</w:t>
            </w:r>
            <w:r w:rsidR="00EB724F">
              <w:rPr>
                <w:rFonts w:ascii="UT Sans" w:hAnsi="UT Sans"/>
                <w:b/>
                <w:sz w:val="22"/>
                <w:szCs w:val="22"/>
                <w:lang w:val="ro-RO"/>
              </w:rPr>
              <w:t>zentarea</w:t>
            </w:r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publică</w:t>
            </w:r>
            <w:r w:rsidR="00EB724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a planului de dezvoltare a carierei universitare</w:t>
            </w:r>
            <w:bookmarkStart w:id="0" w:name="_GoBack"/>
            <w:bookmarkEnd w:id="0"/>
            <w:r w:rsidRPr="006A185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Pr="006A1851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</w:t>
            </w:r>
            <w:r w:rsidR="008805FC">
              <w:rPr>
                <w:rFonts w:ascii="UT Sans" w:hAnsi="UT Sans"/>
                <w:sz w:val="22"/>
                <w:szCs w:val="22"/>
                <w:lang w:val="ro-RO"/>
              </w:rPr>
              <w:t>lae Bălcescu nr. 56, sala K II 5</w:t>
            </w:r>
          </w:p>
        </w:tc>
      </w:tr>
    </w:tbl>
    <w:p w14:paraId="41DEF33A" w14:textId="77777777" w:rsidR="00E52A9E" w:rsidRPr="001376D6" w:rsidRDefault="00E52A9E">
      <w:pPr>
        <w:rPr>
          <w:rFonts w:ascii="UT Sans" w:hAnsi="UT Sans"/>
          <w:sz w:val="22"/>
          <w:szCs w:val="22"/>
        </w:rPr>
      </w:pPr>
    </w:p>
    <w:sectPr w:rsidR="00E52A9E" w:rsidRPr="001376D6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UT Sans">
    <w:altName w:val="UT Sans Regular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E3B17"/>
    <w:multiLevelType w:val="hybridMultilevel"/>
    <w:tmpl w:val="34AAB4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6DD0"/>
    <w:rsid w:val="000E30E1"/>
    <w:rsid w:val="000E40AA"/>
    <w:rsid w:val="001376D6"/>
    <w:rsid w:val="00177526"/>
    <w:rsid w:val="001A08A8"/>
    <w:rsid w:val="001C5085"/>
    <w:rsid w:val="00285430"/>
    <w:rsid w:val="00295B29"/>
    <w:rsid w:val="002C33BE"/>
    <w:rsid w:val="00301F22"/>
    <w:rsid w:val="00380734"/>
    <w:rsid w:val="003A4203"/>
    <w:rsid w:val="004945BD"/>
    <w:rsid w:val="00510E49"/>
    <w:rsid w:val="00514443"/>
    <w:rsid w:val="005F578E"/>
    <w:rsid w:val="00686F6D"/>
    <w:rsid w:val="0069328A"/>
    <w:rsid w:val="00693AB8"/>
    <w:rsid w:val="006A1851"/>
    <w:rsid w:val="00705D1C"/>
    <w:rsid w:val="00763DE8"/>
    <w:rsid w:val="00795276"/>
    <w:rsid w:val="007A10C3"/>
    <w:rsid w:val="008805FC"/>
    <w:rsid w:val="008E3999"/>
    <w:rsid w:val="009A4A70"/>
    <w:rsid w:val="009C167C"/>
    <w:rsid w:val="00A80334"/>
    <w:rsid w:val="00A86D47"/>
    <w:rsid w:val="00A97A81"/>
    <w:rsid w:val="00AA6D77"/>
    <w:rsid w:val="00AF49A9"/>
    <w:rsid w:val="00B2347D"/>
    <w:rsid w:val="00B4048F"/>
    <w:rsid w:val="00B5538E"/>
    <w:rsid w:val="00BD5F7D"/>
    <w:rsid w:val="00BF7E85"/>
    <w:rsid w:val="00C2317D"/>
    <w:rsid w:val="00CC3227"/>
    <w:rsid w:val="00D364F4"/>
    <w:rsid w:val="00D60EAC"/>
    <w:rsid w:val="00E52A9E"/>
    <w:rsid w:val="00E86040"/>
    <w:rsid w:val="00EB724F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82E5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659</Words>
  <Characters>3760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Dana Mihaela Gheorghe</cp:lastModifiedBy>
  <cp:revision>41</cp:revision>
  <dcterms:created xsi:type="dcterms:W3CDTF">2016-05-11T21:08:00Z</dcterms:created>
  <dcterms:modified xsi:type="dcterms:W3CDTF">2019-01-14T20:07:00Z</dcterms:modified>
</cp:coreProperties>
</file>