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9205D" w:rsidRPr="00AF520B" w:rsidRDefault="0059205D" w:rsidP="00262578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AF520B">
              <w:rPr>
                <w:rFonts w:ascii="Times New Roman" w:hAnsi="Times New Roman" w:cs="Times New Roman"/>
                <w:lang w:val="ro-RO"/>
              </w:rPr>
              <w:t xml:space="preserve">Motivația învățării școlare </w:t>
            </w:r>
          </w:p>
          <w:p w:rsidR="00262578" w:rsidRPr="00AF520B" w:rsidRDefault="0059205D" w:rsidP="0059205D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AF520B">
              <w:rPr>
                <w:rFonts w:ascii="Times New Roman" w:hAnsi="Times New Roman" w:cs="Times New Roman"/>
                <w:lang w:val="ro-RO"/>
              </w:rPr>
              <w:t xml:space="preserve"> Creativitatea școlară </w:t>
            </w:r>
            <w:r w:rsidR="00262578" w:rsidRPr="00AF520B">
              <w:rPr>
                <w:rFonts w:ascii="Times New Roman" w:hAnsi="Times New Roman" w:cs="Times New Roman"/>
                <w:lang w:val="ro-RO"/>
              </w:rPr>
              <w:t xml:space="preserve"> şi factorii care stimulează procesul creativ</w:t>
            </w:r>
          </w:p>
          <w:p w:rsidR="00AF520B" w:rsidRPr="00AF520B" w:rsidRDefault="00AF520B" w:rsidP="00AF520B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AF520B">
              <w:rPr>
                <w:rFonts w:ascii="Times New Roman" w:hAnsi="Times New Roman" w:cs="Times New Roman"/>
                <w:lang w:val="ro-RO"/>
              </w:rPr>
              <w:t>Formele educației – analiză comparativă</w:t>
            </w:r>
          </w:p>
          <w:p w:rsidR="00262578" w:rsidRPr="00AF520B" w:rsidRDefault="00262578" w:rsidP="00262578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AF520B">
              <w:rPr>
                <w:rFonts w:ascii="Times New Roman" w:hAnsi="Times New Roman" w:cs="Times New Roman"/>
                <w:lang w:val="ro-RO"/>
              </w:rPr>
              <w:t>Comunicarea didactică – între arta oratoriei şi ştiinţa comunicării</w:t>
            </w:r>
          </w:p>
          <w:p w:rsidR="00AF520B" w:rsidRPr="00AF520B" w:rsidRDefault="00AF520B" w:rsidP="00262578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AF520B">
              <w:rPr>
                <w:rFonts w:ascii="Times New Roman" w:hAnsi="Times New Roman" w:cs="Times New Roman"/>
                <w:lang w:val="ro-RO"/>
              </w:rPr>
              <w:t>Produsele curriculare</w:t>
            </w:r>
          </w:p>
          <w:p w:rsidR="00262578" w:rsidRPr="00AF520B" w:rsidRDefault="00262578" w:rsidP="00262578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AF520B">
              <w:rPr>
                <w:rFonts w:ascii="Times New Roman" w:eastAsia="Calibri" w:hAnsi="Times New Roman" w:cs="Times New Roman"/>
                <w:lang w:val="ro-RO"/>
              </w:rPr>
              <w:t>Gestionarea conflictelor şi prevenirea violenţei în şcoală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59205D" w:rsidRDefault="0059205D" w:rsidP="00AF520B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Times New Roman" w:eastAsiaTheme="minorHAnsi" w:hAnsi="Times New Roman" w:cstheme="minorBidi"/>
                <w:sz w:val="22"/>
                <w:szCs w:val="22"/>
              </w:rPr>
            </w:pP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Bocoş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M.-D., </w:t>
            </w: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Chiş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O., </w:t>
            </w: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Răduţ-Taciu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R., Stan, C., </w:t>
            </w: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Andronache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D.-C. (2016). </w:t>
            </w: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Dicţionarpraxiologic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de </w:t>
            </w: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pedagogie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Piteşti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: Ed. </w:t>
            </w:r>
            <w:proofErr w:type="spellStart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>Paralela</w:t>
            </w:r>
            <w:proofErr w:type="spellEnd"/>
            <w:r w:rsidRPr="0059205D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45</w:t>
            </w:r>
          </w:p>
          <w:p w:rsidR="00AF520B" w:rsidRPr="0059205D" w:rsidRDefault="00AF520B" w:rsidP="00AF520B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Times New Roman" w:eastAsiaTheme="minorHAnsi" w:hAnsi="Times New Roman" w:cstheme="minorBidi"/>
                <w:sz w:val="22"/>
                <w:szCs w:val="22"/>
              </w:rPr>
            </w:pPr>
            <w:r w:rsidRPr="00AD7640">
              <w:rPr>
                <w:rFonts w:ascii="Times New Roman" w:hAnsi="Times New Roman"/>
                <w:lang w:val="ro-RO"/>
              </w:rPr>
              <w:t xml:space="preserve">Bursuc, B., Popescu, A. (2007). </w:t>
            </w:r>
            <w:r w:rsidRPr="00AD7640">
              <w:rPr>
                <w:rFonts w:ascii="Times New Roman" w:hAnsi="Times New Roman"/>
                <w:i/>
                <w:lang w:val="ro-RO"/>
              </w:rPr>
              <w:t>Managementul clasei : ghid pentru profesori şi învăţători</w:t>
            </w:r>
            <w:r w:rsidRPr="00AD7640">
              <w:rPr>
                <w:rFonts w:ascii="Times New Roman" w:hAnsi="Times New Roman"/>
                <w:lang w:val="ro-RO"/>
              </w:rPr>
              <w:t>. Buzău: Ed. Alpha MDN</w:t>
            </w:r>
          </w:p>
          <w:p w:rsidR="0059205D" w:rsidRPr="0059205D" w:rsidRDefault="0059205D" w:rsidP="0059205D">
            <w:pPr>
              <w:numPr>
                <w:ilvl w:val="0"/>
                <w:numId w:val="5"/>
              </w:numPr>
              <w:ind w:left="714" w:hanging="357"/>
              <w:contextualSpacing/>
              <w:jc w:val="both"/>
              <w:rPr>
                <w:rFonts w:ascii="Times New Roman" w:eastAsiaTheme="minorHAnsi" w:hAnsi="Times New Roman"/>
                <w:lang w:val="ro-RO"/>
              </w:rPr>
            </w:pPr>
            <w:r w:rsidRPr="0059205D">
              <w:rPr>
                <w:rFonts w:ascii="Times New Roman" w:eastAsiaTheme="minorHAnsi" w:hAnsi="Times New Roman"/>
                <w:lang w:val="ro-RO"/>
              </w:rPr>
              <w:t xml:space="preserve">Cristea S. (2010). </w:t>
            </w:r>
            <w:r w:rsidRPr="0059205D">
              <w:rPr>
                <w:rFonts w:ascii="Times New Roman" w:eastAsiaTheme="minorHAnsi" w:hAnsi="Times New Roman"/>
                <w:i/>
                <w:lang w:val="ro-RO"/>
              </w:rPr>
              <w:t>Fundam</w:t>
            </w:r>
            <w:r>
              <w:rPr>
                <w:rFonts w:ascii="Times New Roman" w:eastAsiaTheme="minorHAnsi" w:hAnsi="Times New Roman"/>
                <w:i/>
                <w:lang w:val="ro-RO"/>
              </w:rPr>
              <w:t>e</w:t>
            </w:r>
            <w:r w:rsidRPr="0059205D">
              <w:rPr>
                <w:rFonts w:ascii="Times New Roman" w:eastAsiaTheme="minorHAnsi" w:hAnsi="Times New Roman"/>
                <w:i/>
                <w:lang w:val="ro-RO"/>
              </w:rPr>
              <w:t>ntele pedagogiei,</w:t>
            </w:r>
            <w:r w:rsidRPr="0059205D">
              <w:rPr>
                <w:rFonts w:asciiTheme="minorHAnsi" w:eastAsiaTheme="minorHAnsi" w:hAnsiTheme="minorHAnsi" w:cstheme="minorBidi"/>
                <w:lang w:val="ro-RO"/>
              </w:rPr>
              <w:t>Iaşi: Polirom</w:t>
            </w:r>
          </w:p>
          <w:p w:rsidR="0059205D" w:rsidRDefault="00AF520B" w:rsidP="0059205D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Cucoş, C. (2014</w:t>
            </w:r>
            <w:r w:rsidR="0059205D" w:rsidRPr="0059205D">
              <w:rPr>
                <w:rFonts w:ascii="Times New Roman" w:hAnsi="Times New Roman"/>
                <w:lang w:val="ro-RO"/>
              </w:rPr>
              <w:t xml:space="preserve">). </w:t>
            </w:r>
            <w:r w:rsidR="0059205D" w:rsidRPr="0059205D">
              <w:rPr>
                <w:rFonts w:ascii="Times New Roman" w:hAnsi="Times New Roman"/>
                <w:i/>
                <w:lang w:val="ro-RO"/>
              </w:rPr>
              <w:t>Pedagogie</w:t>
            </w:r>
            <w:r w:rsidR="0059205D" w:rsidRPr="0059205D">
              <w:rPr>
                <w:rFonts w:ascii="Times New Roman" w:hAnsi="Times New Roman"/>
                <w:lang w:val="ro-RO"/>
              </w:rPr>
              <w:t>, Ediţia a II</w:t>
            </w:r>
            <w:r>
              <w:rPr>
                <w:rFonts w:ascii="Times New Roman" w:hAnsi="Times New Roman"/>
                <w:lang w:val="ro-RO"/>
              </w:rPr>
              <w:t>I</w:t>
            </w:r>
            <w:r w:rsidR="0059205D" w:rsidRPr="0059205D">
              <w:rPr>
                <w:rFonts w:ascii="Times New Roman" w:hAnsi="Times New Roman"/>
                <w:lang w:val="ro-RO"/>
              </w:rPr>
              <w:t>-a revăzută şi adăugită, Iaşi: Polirom.</w:t>
            </w:r>
          </w:p>
          <w:p w:rsidR="0059205D" w:rsidRPr="0059205D" w:rsidRDefault="0059205D" w:rsidP="0059205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59205D">
              <w:rPr>
                <w:rFonts w:ascii="Times New Roman" w:hAnsi="Times New Roman"/>
                <w:lang w:val="ro-RO"/>
              </w:rPr>
              <w:t xml:space="preserve">Gavra, R., Marcu, S.-D., Bocoş, M.-D. (2008). </w:t>
            </w:r>
            <w:r w:rsidRPr="00AF520B">
              <w:rPr>
                <w:rFonts w:ascii="Times New Roman" w:hAnsi="Times New Roman"/>
                <w:i/>
                <w:lang w:val="ro-RO"/>
              </w:rPr>
              <w:t>Comunicarea şi managementul conflictului</w:t>
            </w:r>
            <w:r w:rsidRPr="0059205D">
              <w:rPr>
                <w:rFonts w:ascii="Times New Roman" w:hAnsi="Times New Roman"/>
                <w:lang w:val="ro-RO"/>
              </w:rPr>
              <w:t>. Piteşti: Ed. Paralela 45</w:t>
            </w:r>
          </w:p>
          <w:p w:rsidR="0059205D" w:rsidRPr="0059205D" w:rsidRDefault="0059205D" w:rsidP="0059205D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59205D">
              <w:rPr>
                <w:rFonts w:ascii="Times New Roman" w:hAnsi="Times New Roman"/>
              </w:rPr>
              <w:t>Negreţ-Dobridor</w:t>
            </w:r>
            <w:proofErr w:type="spellEnd"/>
            <w:r w:rsidRPr="0059205D">
              <w:rPr>
                <w:rFonts w:ascii="Times New Roman" w:hAnsi="Times New Roman"/>
              </w:rPr>
              <w:t>, I. (2008).</w:t>
            </w:r>
            <w:proofErr w:type="spellStart"/>
            <w:r w:rsidRPr="0059205D">
              <w:rPr>
                <w:rFonts w:ascii="Times New Roman" w:hAnsi="Times New Roman"/>
                <w:i/>
              </w:rPr>
              <w:t>Teoriagenerală</w:t>
            </w:r>
            <w:proofErr w:type="spellEnd"/>
            <w:r w:rsidRPr="0059205D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59205D">
              <w:rPr>
                <w:rFonts w:ascii="Times New Roman" w:hAnsi="Times New Roman"/>
                <w:i/>
              </w:rPr>
              <w:t>curriculumului</w:t>
            </w:r>
            <w:proofErr w:type="spellEnd"/>
            <w:r w:rsidR="000B466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9205D">
              <w:rPr>
                <w:rFonts w:ascii="Times New Roman" w:hAnsi="Times New Roman"/>
                <w:i/>
              </w:rPr>
              <w:t>educaţional</w:t>
            </w:r>
            <w:proofErr w:type="spellEnd"/>
            <w:r w:rsidRPr="0059205D">
              <w:rPr>
                <w:rFonts w:ascii="Times New Roman" w:hAnsi="Times New Roman"/>
              </w:rPr>
              <w:t xml:space="preserve">. </w:t>
            </w:r>
            <w:proofErr w:type="spellStart"/>
            <w:r w:rsidRPr="0059205D">
              <w:rPr>
                <w:rFonts w:ascii="Times New Roman" w:hAnsi="Times New Roman"/>
              </w:rPr>
              <w:t>Iaşi</w:t>
            </w:r>
            <w:proofErr w:type="spellEnd"/>
            <w:r w:rsidRPr="0059205D">
              <w:rPr>
                <w:rFonts w:ascii="Times New Roman" w:hAnsi="Times New Roman"/>
              </w:rPr>
              <w:t xml:space="preserve">: </w:t>
            </w:r>
            <w:proofErr w:type="spellStart"/>
            <w:r w:rsidRPr="0059205D">
              <w:rPr>
                <w:rFonts w:ascii="Times New Roman" w:hAnsi="Times New Roman"/>
              </w:rPr>
              <w:t>EdituraPolirom</w:t>
            </w:r>
            <w:proofErr w:type="spellEnd"/>
            <w:r w:rsidRPr="0059205D">
              <w:rPr>
                <w:rFonts w:ascii="Times New Roman" w:hAnsi="Times New Roman"/>
              </w:rPr>
              <w:t>.</w:t>
            </w:r>
          </w:p>
          <w:p w:rsidR="0059205D" w:rsidRPr="0059205D" w:rsidRDefault="0059205D" w:rsidP="0059205D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59205D">
              <w:rPr>
                <w:rFonts w:ascii="Times New Roman" w:hAnsi="Times New Roman"/>
              </w:rPr>
              <w:t>Negreţ-Dobridor</w:t>
            </w:r>
            <w:proofErr w:type="spellEnd"/>
            <w:r w:rsidRPr="0059205D">
              <w:rPr>
                <w:rFonts w:ascii="Times New Roman" w:hAnsi="Times New Roman"/>
              </w:rPr>
              <w:t xml:space="preserve">, I., </w:t>
            </w:r>
            <w:proofErr w:type="spellStart"/>
            <w:r w:rsidRPr="0059205D">
              <w:rPr>
                <w:rFonts w:ascii="Times New Roman" w:hAnsi="Times New Roman"/>
              </w:rPr>
              <w:t>Cristea</w:t>
            </w:r>
            <w:proofErr w:type="spellEnd"/>
            <w:r w:rsidRPr="0059205D">
              <w:rPr>
                <w:rFonts w:ascii="Times New Roman" w:hAnsi="Times New Roman"/>
              </w:rPr>
              <w:t xml:space="preserve"> S., (</w:t>
            </w:r>
            <w:proofErr w:type="spellStart"/>
            <w:r w:rsidRPr="0059205D">
              <w:rPr>
                <w:rFonts w:ascii="Times New Roman" w:hAnsi="Times New Roman"/>
              </w:rPr>
              <w:t>coord</w:t>
            </w:r>
            <w:proofErr w:type="spellEnd"/>
            <w:r w:rsidRPr="0059205D">
              <w:rPr>
                <w:rFonts w:ascii="Times New Roman" w:hAnsi="Times New Roman"/>
              </w:rPr>
              <w:t xml:space="preserve">.) (2014). </w:t>
            </w:r>
            <w:proofErr w:type="spellStart"/>
            <w:r w:rsidRPr="0059205D">
              <w:rPr>
                <w:rFonts w:ascii="Times New Roman" w:hAnsi="Times New Roman"/>
                <w:i/>
              </w:rPr>
              <w:t>Tratat</w:t>
            </w:r>
            <w:proofErr w:type="spellEnd"/>
            <w:r w:rsidRPr="0059205D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59205D">
              <w:rPr>
                <w:rFonts w:ascii="Times New Roman" w:hAnsi="Times New Roman"/>
                <w:i/>
              </w:rPr>
              <w:t>pedagogie</w:t>
            </w:r>
            <w:proofErr w:type="spellEnd"/>
            <w:r w:rsidRPr="0059205D">
              <w:rPr>
                <w:rFonts w:ascii="Times New Roman" w:hAnsi="Times New Roman"/>
                <w:i/>
              </w:rPr>
              <w:t xml:space="preserve"> universal. </w:t>
            </w:r>
            <w:proofErr w:type="spellStart"/>
            <w:r w:rsidRPr="0059205D">
              <w:rPr>
                <w:rFonts w:ascii="Times New Roman" w:hAnsi="Times New Roman"/>
                <w:i/>
              </w:rPr>
              <w:t>Fundamenta</w:t>
            </w:r>
            <w:proofErr w:type="spellEnd"/>
            <w:r w:rsidR="000B466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9205D">
              <w:rPr>
                <w:rFonts w:ascii="Times New Roman" w:hAnsi="Times New Roman"/>
                <w:i/>
              </w:rPr>
              <w:t>Paidagogiae-</w:t>
            </w:r>
            <w:r w:rsidR="000B466C">
              <w:rPr>
                <w:rFonts w:ascii="Times New Roman" w:hAnsi="Times New Roman"/>
              </w:rPr>
              <w:t>vol.I</w:t>
            </w:r>
            <w:proofErr w:type="spellEnd"/>
            <w:r w:rsidR="000B466C">
              <w:rPr>
                <w:rFonts w:ascii="Times New Roman" w:hAnsi="Times New Roman"/>
              </w:rPr>
              <w:t xml:space="preserve">. </w:t>
            </w:r>
            <w:proofErr w:type="spellStart"/>
            <w:r w:rsidR="000B466C">
              <w:rPr>
                <w:rFonts w:ascii="Times New Roman" w:hAnsi="Times New Roman"/>
              </w:rPr>
              <w:t>Bucureș</w:t>
            </w:r>
            <w:r w:rsidRPr="0059205D">
              <w:rPr>
                <w:rFonts w:ascii="Times New Roman" w:hAnsi="Times New Roman"/>
              </w:rPr>
              <w:t>ti</w:t>
            </w:r>
            <w:proofErr w:type="spellEnd"/>
            <w:r w:rsidRPr="0059205D">
              <w:rPr>
                <w:rFonts w:ascii="Times New Roman" w:hAnsi="Times New Roman"/>
              </w:rPr>
              <w:t xml:space="preserve">: </w:t>
            </w:r>
            <w:proofErr w:type="spellStart"/>
            <w:r w:rsidRPr="0059205D">
              <w:rPr>
                <w:rFonts w:ascii="Times New Roman" w:hAnsi="Times New Roman"/>
              </w:rPr>
              <w:t>Editura</w:t>
            </w:r>
            <w:proofErr w:type="spellEnd"/>
            <w:r w:rsidR="000B466C">
              <w:rPr>
                <w:rFonts w:ascii="Times New Roman" w:hAnsi="Times New Roman"/>
              </w:rPr>
              <w:t xml:space="preserve"> </w:t>
            </w:r>
            <w:proofErr w:type="spellStart"/>
            <w:r w:rsidR="000B466C">
              <w:rPr>
                <w:rFonts w:ascii="Times New Roman" w:hAnsi="Times New Roman"/>
              </w:rPr>
              <w:t>A</w:t>
            </w:r>
            <w:r w:rsidRPr="0059205D">
              <w:rPr>
                <w:rFonts w:ascii="Times New Roman" w:hAnsi="Times New Roman"/>
              </w:rPr>
              <w:t>cademiei</w:t>
            </w:r>
            <w:proofErr w:type="spellEnd"/>
            <w:r w:rsidR="000B466C">
              <w:rPr>
                <w:rFonts w:ascii="Times New Roman" w:hAnsi="Times New Roman"/>
              </w:rPr>
              <w:t xml:space="preserve"> </w:t>
            </w:r>
            <w:proofErr w:type="spellStart"/>
            <w:r w:rsidRPr="0059205D">
              <w:rPr>
                <w:rFonts w:ascii="Times New Roman" w:hAnsi="Times New Roman"/>
              </w:rPr>
              <w:t>Române</w:t>
            </w:r>
            <w:proofErr w:type="spellEnd"/>
          </w:p>
          <w:p w:rsidR="0059205D" w:rsidRPr="00AF520B" w:rsidRDefault="0059205D" w:rsidP="0059205D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59205D">
              <w:rPr>
                <w:rFonts w:ascii="Times New Roman" w:hAnsi="Times New Roman"/>
              </w:rPr>
              <w:t>Niculescu</w:t>
            </w:r>
            <w:proofErr w:type="spellEnd"/>
            <w:r w:rsidRPr="0059205D">
              <w:rPr>
                <w:rFonts w:ascii="Times New Roman" w:hAnsi="Times New Roman"/>
              </w:rPr>
              <w:t xml:space="preserve"> R. M. (2010).</w:t>
            </w:r>
            <w:r w:rsidRPr="0059205D">
              <w:rPr>
                <w:rFonts w:ascii="Times New Roman" w:hAnsi="Times New Roman"/>
                <w:i/>
              </w:rPr>
              <w:t xml:space="preserve">Curriculum </w:t>
            </w:r>
            <w:proofErr w:type="spellStart"/>
            <w:r w:rsidRPr="0059205D">
              <w:rPr>
                <w:rFonts w:ascii="Times New Roman" w:hAnsi="Times New Roman"/>
                <w:i/>
              </w:rPr>
              <w:t>între</w:t>
            </w:r>
            <w:proofErr w:type="spellEnd"/>
            <w:r w:rsidR="000B466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9205D">
              <w:rPr>
                <w:rFonts w:ascii="Times New Roman" w:hAnsi="Times New Roman"/>
                <w:i/>
              </w:rPr>
              <w:t>continuitate</w:t>
            </w:r>
            <w:proofErr w:type="spellEnd"/>
            <w:r w:rsidR="000B466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9205D">
              <w:rPr>
                <w:rFonts w:ascii="Times New Roman" w:hAnsi="Times New Roman"/>
                <w:i/>
              </w:rPr>
              <w:t>şi</w:t>
            </w:r>
            <w:proofErr w:type="spellEnd"/>
            <w:r w:rsidR="000B466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9205D">
              <w:rPr>
                <w:rFonts w:ascii="Times New Roman" w:hAnsi="Times New Roman"/>
                <w:i/>
              </w:rPr>
              <w:t>provocare</w:t>
            </w:r>
            <w:proofErr w:type="spellEnd"/>
            <w:r w:rsidRPr="0059205D">
              <w:rPr>
                <w:rFonts w:ascii="Times New Roman" w:hAnsi="Times New Roman"/>
              </w:rPr>
              <w:t xml:space="preserve">. </w:t>
            </w:r>
            <w:proofErr w:type="spellStart"/>
            <w:r w:rsidRPr="0059205D">
              <w:rPr>
                <w:rFonts w:ascii="Times New Roman" w:hAnsi="Times New Roman"/>
              </w:rPr>
              <w:t>Braşov</w:t>
            </w:r>
            <w:proofErr w:type="spellEnd"/>
            <w:r w:rsidRPr="0059205D">
              <w:rPr>
                <w:rFonts w:ascii="Times New Roman" w:hAnsi="Times New Roman"/>
              </w:rPr>
              <w:t xml:space="preserve">: </w:t>
            </w:r>
            <w:proofErr w:type="spellStart"/>
            <w:r w:rsidRPr="0059205D">
              <w:rPr>
                <w:rFonts w:ascii="Times New Roman" w:hAnsi="Times New Roman"/>
              </w:rPr>
              <w:t>EdituraUniversităţii</w:t>
            </w:r>
            <w:proofErr w:type="spellEnd"/>
            <w:r w:rsidRPr="0059205D">
              <w:rPr>
                <w:rFonts w:ascii="Times New Roman" w:hAnsi="Times New Roman"/>
              </w:rPr>
              <w:t xml:space="preserve"> „</w:t>
            </w:r>
            <w:proofErr w:type="spellStart"/>
            <w:r w:rsidRPr="0059205D">
              <w:rPr>
                <w:rFonts w:ascii="Times New Roman" w:hAnsi="Times New Roman"/>
              </w:rPr>
              <w:t>Transilvania</w:t>
            </w:r>
            <w:proofErr w:type="spellEnd"/>
            <w:r w:rsidRPr="0059205D">
              <w:rPr>
                <w:rFonts w:ascii="Times New Roman" w:hAnsi="Times New Roman"/>
              </w:rPr>
              <w:t xml:space="preserve">” din </w:t>
            </w:r>
            <w:proofErr w:type="spellStart"/>
            <w:r w:rsidRPr="0059205D">
              <w:rPr>
                <w:rFonts w:ascii="Times New Roman" w:hAnsi="Times New Roman"/>
              </w:rPr>
              <w:t>Braşov</w:t>
            </w:r>
            <w:proofErr w:type="spellEnd"/>
            <w:r w:rsidRPr="0059205D">
              <w:rPr>
                <w:rFonts w:ascii="Times New Roman" w:hAnsi="Times New Roman"/>
              </w:rPr>
              <w:t>.</w:t>
            </w:r>
          </w:p>
          <w:p w:rsidR="00AF520B" w:rsidRPr="0059205D" w:rsidRDefault="00AF520B" w:rsidP="00AF520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AF520B">
              <w:rPr>
                <w:rFonts w:ascii="Times New Roman" w:hAnsi="Times New Roman"/>
                <w:lang w:val="ro-RO"/>
              </w:rPr>
              <w:t xml:space="preserve">Panţuru, S., &amp; Voinea, M. (2008). </w:t>
            </w:r>
            <w:r w:rsidRPr="00AF520B">
              <w:rPr>
                <w:rFonts w:ascii="Times New Roman" w:hAnsi="Times New Roman"/>
                <w:i/>
                <w:lang w:val="ro-RO"/>
              </w:rPr>
              <w:t>Psihologie educaţională</w:t>
            </w:r>
            <w:r w:rsidRPr="00AF520B">
              <w:rPr>
                <w:rFonts w:ascii="Times New Roman" w:hAnsi="Times New Roman"/>
                <w:lang w:val="ro-RO"/>
              </w:rPr>
              <w:t>. Sibiu: Editura Universităţii „Lucian Blaga”</w:t>
            </w:r>
          </w:p>
          <w:p w:rsidR="0059205D" w:rsidRDefault="00720DF3" w:rsidP="0059205D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hyperlink r:id="rId5" w:history="1">
              <w:r w:rsidR="0059205D" w:rsidRPr="0059205D">
                <w:rPr>
                  <w:rFonts w:ascii="Times New Roman" w:hAnsi="Times New Roman"/>
                  <w:lang w:val="ro-RO"/>
                </w:rPr>
                <w:t>Potolea, D.</w:t>
              </w:r>
            </w:hyperlink>
            <w:r w:rsidR="0059205D" w:rsidRPr="0059205D">
              <w:rPr>
                <w:rFonts w:ascii="Times New Roman" w:hAnsi="Times New Roman"/>
                <w:lang w:val="ro-RO"/>
              </w:rPr>
              <w:t>,</w:t>
            </w:r>
            <w:hyperlink r:id="rId6" w:history="1">
              <w:r w:rsidR="0059205D" w:rsidRPr="0059205D">
                <w:rPr>
                  <w:rFonts w:ascii="Times New Roman" w:hAnsi="Times New Roman"/>
                  <w:lang w:val="ro-RO"/>
                </w:rPr>
                <w:t xml:space="preserve"> Neacşu, I., </w:t>
              </w:r>
            </w:hyperlink>
            <w:r w:rsidR="0059205D" w:rsidRPr="0059205D">
              <w:rPr>
                <w:rFonts w:ascii="Times New Roman" w:hAnsi="Times New Roman"/>
                <w:lang w:val="ro-RO"/>
              </w:rPr>
              <w:t xml:space="preserve">Iucu, </w:t>
            </w:r>
            <w:hyperlink r:id="rId7" w:history="1">
              <w:r w:rsidR="0059205D" w:rsidRPr="0059205D">
                <w:rPr>
                  <w:rFonts w:ascii="Times New Roman" w:hAnsi="Times New Roman"/>
                  <w:lang w:val="ro-RO"/>
                </w:rPr>
                <w:t xml:space="preserve">R. B., </w:t>
              </w:r>
            </w:hyperlink>
            <w:r w:rsidR="0059205D" w:rsidRPr="0059205D">
              <w:rPr>
                <w:rFonts w:ascii="Times New Roman" w:hAnsi="Times New Roman"/>
                <w:lang w:val="ro-RO"/>
              </w:rPr>
              <w:t xml:space="preserve">Panişoară, </w:t>
            </w:r>
            <w:hyperlink r:id="rId8" w:history="1">
              <w:r w:rsidR="0059205D" w:rsidRPr="0059205D">
                <w:rPr>
                  <w:rFonts w:ascii="Times New Roman" w:hAnsi="Times New Roman"/>
                  <w:lang w:val="ro-RO"/>
                </w:rPr>
                <w:t>I.-O. (coord.)</w:t>
              </w:r>
            </w:hyperlink>
            <w:r w:rsidR="0059205D" w:rsidRPr="0059205D">
              <w:rPr>
                <w:rFonts w:ascii="Times New Roman" w:hAnsi="Times New Roman"/>
                <w:lang w:val="ro-RO"/>
              </w:rPr>
              <w:t xml:space="preserve">. (2010). </w:t>
            </w:r>
            <w:hyperlink r:id="rId9" w:history="1">
              <w:r w:rsidR="0059205D" w:rsidRPr="0059205D">
                <w:rPr>
                  <w:rFonts w:ascii="Times New Roman" w:hAnsi="Times New Roman"/>
                  <w:lang w:val="ro-RO"/>
                </w:rPr>
                <w:t>Pregătirea psihopedagogica. Manual pentru definitivat si gradul didactic II</w:t>
              </w:r>
            </w:hyperlink>
            <w:r w:rsidR="0059205D" w:rsidRPr="0059205D">
              <w:rPr>
                <w:rFonts w:ascii="Times New Roman" w:hAnsi="Times New Roman"/>
                <w:lang w:val="ro-RO"/>
              </w:rPr>
              <w:t>, Iaşi: Polirom</w:t>
            </w:r>
          </w:p>
          <w:p w:rsidR="00AF520B" w:rsidRPr="00AF520B" w:rsidRDefault="00AF520B" w:rsidP="00AF520B">
            <w:pPr>
              <w:pStyle w:val="Listparagraf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F52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Sternberg, R. J. (2005). Manual de creativitate. Iaşi: Ed. Polirom</w:t>
            </w:r>
          </w:p>
          <w:p w:rsidR="00AF520B" w:rsidRPr="0059205D" w:rsidRDefault="00AF520B" w:rsidP="00AF520B">
            <w:pPr>
              <w:jc w:val="both"/>
              <w:rPr>
                <w:rFonts w:ascii="Times New Roman" w:hAnsi="Times New Roman"/>
                <w:lang w:val="ro-RO"/>
              </w:rPr>
            </w:pPr>
          </w:p>
          <w:p w:rsidR="00D60EAC" w:rsidRPr="00AF520B" w:rsidRDefault="00D60EAC" w:rsidP="00AF520B">
            <w:pPr>
              <w:rPr>
                <w:rFonts w:ascii="Cambria" w:hAnsi="Cambria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0B466C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12.09.2016, ora 13</w:t>
            </w:r>
            <w:r w:rsidR="001863A1">
              <w:rPr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1863A1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1863A1">
              <w:rPr>
                <w:rFonts w:ascii="Cambria" w:hAnsi="Cambria"/>
                <w:b/>
                <w:lang w:val="ro-RO"/>
              </w:rPr>
              <w:t xml:space="preserve">Strada N. Bălcescu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1863A1">
              <w:rPr>
                <w:rFonts w:ascii="Cambria" w:hAnsi="Cambria"/>
                <w:b/>
                <w:lang w:val="ro-RO"/>
              </w:rPr>
              <w:t>.56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1863A1">
              <w:rPr>
                <w:rFonts w:ascii="Cambria" w:hAnsi="Cambria"/>
                <w:b/>
                <w:lang w:val="ro-RO"/>
              </w:rPr>
              <w:t>K I 12</w:t>
            </w:r>
          </w:p>
        </w:tc>
      </w:tr>
    </w:tbl>
    <w:p w:rsidR="00E52A9E" w:rsidRDefault="00E52A9E"/>
    <w:p w:rsidR="00507A39" w:rsidRDefault="00507A39">
      <w:bookmarkStart w:id="0" w:name="_GoBack"/>
      <w:bookmarkEnd w:id="0"/>
    </w:p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F4FF2"/>
    <w:multiLevelType w:val="hybridMultilevel"/>
    <w:tmpl w:val="9DAAE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B15705"/>
    <w:multiLevelType w:val="hybridMultilevel"/>
    <w:tmpl w:val="2F7C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0B466C"/>
    <w:rsid w:val="001863A1"/>
    <w:rsid w:val="00262578"/>
    <w:rsid w:val="002C33BE"/>
    <w:rsid w:val="004945BD"/>
    <w:rsid w:val="00507A39"/>
    <w:rsid w:val="0059205D"/>
    <w:rsid w:val="00720DF3"/>
    <w:rsid w:val="007A10C3"/>
    <w:rsid w:val="009C167C"/>
    <w:rsid w:val="00A80334"/>
    <w:rsid w:val="00A86D47"/>
    <w:rsid w:val="00AF520B"/>
    <w:rsid w:val="00B2347D"/>
    <w:rsid w:val="00D60EAC"/>
    <w:rsid w:val="00E52A9E"/>
    <w:rsid w:val="00E90300"/>
    <w:rsid w:val="00EB251E"/>
    <w:rsid w:val="00F96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rom.ro/catalog/autori/panisoara-coord--ion-ovid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irom.ro/catalog/autori/iucu-coord--romita-b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lirom.ro/catalog/autori/neacsu-coord--io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lirom.ro/catalog/autori/potolea-coord--d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lirom.ro/catalog/carte/pregatirea-psihopedagogica-manual-pentru-definitivat-si-gradul-didactic-i-305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9</cp:revision>
  <dcterms:created xsi:type="dcterms:W3CDTF">2016-05-11T21:08:00Z</dcterms:created>
  <dcterms:modified xsi:type="dcterms:W3CDTF">2016-05-18T19:20:00Z</dcterms:modified>
</cp:coreProperties>
</file>