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0" w:type="dxa"/>
        <w:jc w:val="center"/>
        <w:tblLook w:val="04A0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bookmarkStart w:id="0" w:name="_GoBack"/>
            <w:bookmarkEnd w:id="0"/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262578" w:rsidRDefault="00262578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262578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Psihologie și Științele Educației</w:t>
            </w:r>
          </w:p>
          <w:p w:rsidR="00D60EAC" w:rsidRPr="00867CDD" w:rsidRDefault="00262578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Psihologie, Educație și Pregătirea Personalului Didactic</w:t>
            </w:r>
          </w:p>
          <w:p w:rsidR="00D60EAC" w:rsidRPr="00867CDD" w:rsidRDefault="00DD3D26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Lector</w:t>
            </w:r>
          </w:p>
          <w:p w:rsidR="00D60EAC" w:rsidRPr="00867CDD" w:rsidRDefault="00DD3D26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36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DD3D26" w:rsidRDefault="00DD3D26" w:rsidP="00DD3D26">
            <w:pPr>
              <w:pStyle w:val="Listparagraf"/>
              <w:numPr>
                <w:ilvl w:val="0"/>
                <w:numId w:val="5"/>
              </w:numPr>
              <w:jc w:val="both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>
              <w:t xml:space="preserve"> </w:t>
            </w:r>
            <w:proofErr w:type="spellStart"/>
            <w:r>
              <w:t>Planificarea</w:t>
            </w:r>
            <w:proofErr w:type="spellEnd"/>
            <w:r>
              <w:t xml:space="preserve"> </w:t>
            </w:r>
            <w:proofErr w:type="spellStart"/>
            <w:r w:rsidRPr="00DD3D26">
              <w:rPr>
                <w:rFonts w:ascii="Times New Roman" w:hAnsi="Times New Roman" w:cs="Times New Roman"/>
              </w:rPr>
              <w:t>ș</w:t>
            </w:r>
            <w:r w:rsidRPr="00DD3D26">
              <w:rPr>
                <w:rFonts w:ascii="Book Antiqua" w:hAnsi="Book Antiqua" w:cs="Book Antiqua"/>
              </w:rPr>
              <w:t>i</w:t>
            </w:r>
            <w:proofErr w:type="spellEnd"/>
            <w:r w:rsidRPr="00DD3D26">
              <w:rPr>
                <w:rFonts w:ascii="Book Antiqua" w:hAnsi="Book Antiqua" w:cs="Book Antiqua"/>
              </w:rPr>
              <w:t xml:space="preserve"> </w:t>
            </w:r>
            <w:proofErr w:type="spellStart"/>
            <w:r w:rsidRPr="00DD3D26">
              <w:rPr>
                <w:rFonts w:ascii="Book Antiqua" w:hAnsi="Book Antiqua" w:cs="Book Antiqua"/>
              </w:rPr>
              <w:t>implementarea</w:t>
            </w:r>
            <w:proofErr w:type="spellEnd"/>
            <w:r w:rsidRPr="00DD3D26">
              <w:rPr>
                <w:rFonts w:ascii="Book Antiqua" w:hAnsi="Book Antiqua" w:cs="Book Antiqua"/>
              </w:rPr>
              <w:t xml:space="preserve"> </w:t>
            </w:r>
            <w:proofErr w:type="spellStart"/>
            <w:r w:rsidRPr="00DD3D26">
              <w:rPr>
                <w:rFonts w:ascii="Book Antiqua" w:hAnsi="Book Antiqua" w:cs="Book Antiqua"/>
              </w:rPr>
              <w:t>activită</w:t>
            </w:r>
            <w:r w:rsidRPr="00DD3D26">
              <w:rPr>
                <w:rFonts w:ascii="Times New Roman" w:hAnsi="Times New Roman" w:cs="Times New Roman"/>
              </w:rPr>
              <w:t>ț</w:t>
            </w:r>
            <w:r w:rsidRPr="00DD3D26">
              <w:rPr>
                <w:rFonts w:ascii="Book Antiqua" w:hAnsi="Book Antiqua" w:cs="Book Antiqua"/>
              </w:rPr>
              <w:t>ilor</w:t>
            </w:r>
            <w:proofErr w:type="spellEnd"/>
            <w:r w:rsidRPr="00DD3D26">
              <w:rPr>
                <w:rFonts w:ascii="Book Antiqua" w:hAnsi="Book Antiqua" w:cs="Book Antiqua"/>
              </w:rPr>
              <w:t xml:space="preserve"> de </w:t>
            </w:r>
            <w:proofErr w:type="spellStart"/>
            <w:r w:rsidRPr="00DD3D26">
              <w:rPr>
                <w:rFonts w:ascii="Book Antiqua" w:hAnsi="Book Antiqua" w:cs="Book Antiqua"/>
              </w:rPr>
              <w:t>interven</w:t>
            </w:r>
            <w:r w:rsidRPr="00DD3D26">
              <w:rPr>
                <w:rFonts w:ascii="Times New Roman" w:hAnsi="Times New Roman" w:cs="Times New Roman"/>
              </w:rPr>
              <w:t>ț</w:t>
            </w:r>
            <w:r w:rsidRPr="00DD3D26">
              <w:rPr>
                <w:rFonts w:ascii="Book Antiqua" w:hAnsi="Book Antiqua" w:cs="Book Antiqua"/>
              </w:rPr>
              <w:t>ie</w:t>
            </w:r>
            <w:proofErr w:type="spellEnd"/>
            <w:r w:rsidRPr="00DD3D26">
              <w:rPr>
                <w:rFonts w:ascii="Book Antiqua" w:hAnsi="Book Antiqua" w:cs="Book Antiqua"/>
              </w:rPr>
              <w:t xml:space="preserve"> </w:t>
            </w:r>
            <w:proofErr w:type="spellStart"/>
            <w:r w:rsidRPr="00DD3D26">
              <w:rPr>
                <w:rFonts w:ascii="Book Antiqua" w:hAnsi="Book Antiqua" w:cs="Book Antiqua"/>
              </w:rPr>
              <w:t>în</w:t>
            </w:r>
            <w:proofErr w:type="spellEnd"/>
            <w:r w:rsidRPr="00DD3D26">
              <w:rPr>
                <w:rFonts w:ascii="Book Antiqua" w:hAnsi="Book Antiqua" w:cs="Book Antiqua"/>
              </w:rPr>
              <w:t xml:space="preserve"> </w:t>
            </w:r>
            <w:proofErr w:type="spellStart"/>
            <w:r w:rsidRPr="00DD3D26">
              <w:rPr>
                <w:rFonts w:ascii="Book Antiqua" w:hAnsi="Book Antiqua" w:cs="Book Antiqua"/>
              </w:rPr>
              <w:t>cazurile</w:t>
            </w:r>
            <w:proofErr w:type="spellEnd"/>
            <w:r w:rsidRPr="00DD3D26">
              <w:rPr>
                <w:rFonts w:ascii="Book Antiqua" w:hAnsi="Book Antiqua" w:cs="Book Antiqua"/>
              </w:rPr>
              <w:t xml:space="preserve"> </w:t>
            </w:r>
            <w:proofErr w:type="spellStart"/>
            <w:r w:rsidRPr="00DD3D26">
              <w:rPr>
                <w:rFonts w:ascii="Book Antiqua" w:hAnsi="Book Antiqua" w:cs="Book Antiqua"/>
              </w:rPr>
              <w:t>sociale</w:t>
            </w:r>
            <w:proofErr w:type="spellEnd"/>
            <w:r w:rsidRPr="00DD3D26">
              <w:rPr>
                <w:rFonts w:ascii="Book Antiqua" w:hAnsi="Book Antiqua" w:cs="Book Antiqua"/>
              </w:rPr>
              <w:t xml:space="preserve">, </w:t>
            </w:r>
            <w:proofErr w:type="spellStart"/>
            <w:r w:rsidRPr="00DD3D26">
              <w:rPr>
                <w:rFonts w:ascii="Book Antiqua" w:hAnsi="Book Antiqua" w:cs="Book Antiqua"/>
              </w:rPr>
              <w:t>pe</w:t>
            </w:r>
            <w:proofErr w:type="spellEnd"/>
            <w:r w:rsidRPr="00DD3D26">
              <w:rPr>
                <w:rFonts w:ascii="Book Antiqua" w:hAnsi="Book Antiqua" w:cs="Book Antiqua"/>
              </w:rPr>
              <w:t xml:space="preserve"> </w:t>
            </w:r>
            <w:proofErr w:type="spellStart"/>
            <w:r w:rsidRPr="00DD3D26">
              <w:rPr>
                <w:rFonts w:ascii="Book Antiqua" w:hAnsi="Book Antiqua" w:cs="Book Antiqua"/>
              </w:rPr>
              <w:t>baza</w:t>
            </w:r>
            <w:proofErr w:type="spellEnd"/>
            <w:r>
              <w:t xml:space="preserve"> </w:t>
            </w:r>
            <w:proofErr w:type="spellStart"/>
            <w:r>
              <w:t>criteriilor</w:t>
            </w:r>
            <w:proofErr w:type="spellEnd"/>
            <w:r>
              <w:t xml:space="preserve"> </w:t>
            </w:r>
            <w:proofErr w:type="spellStart"/>
            <w:r>
              <w:t>relevante</w:t>
            </w:r>
            <w:proofErr w:type="spellEnd"/>
            <w:r>
              <w:t xml:space="preserve"> </w:t>
            </w:r>
            <w:proofErr w:type="spellStart"/>
            <w:r>
              <w:t>conferite</w:t>
            </w:r>
            <w:proofErr w:type="spellEnd"/>
            <w:r>
              <w:t xml:space="preserve"> de </w:t>
            </w:r>
            <w:proofErr w:type="spellStart"/>
            <w:r>
              <w:t>rolul</w:t>
            </w:r>
            <w:proofErr w:type="spellEnd"/>
            <w:r>
              <w:t xml:space="preserve"> </w:t>
            </w:r>
            <w:proofErr w:type="spellStart"/>
            <w:r>
              <w:t>psihopedagogului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echipa</w:t>
            </w:r>
            <w:proofErr w:type="spellEnd"/>
            <w:r>
              <w:t xml:space="preserve"> </w:t>
            </w:r>
            <w:proofErr w:type="spellStart"/>
            <w:r>
              <w:t>multidisciplinară</w:t>
            </w:r>
            <w:proofErr w:type="spellEnd"/>
            <w:r>
              <w:t>.</w:t>
            </w:r>
          </w:p>
          <w:p w:rsidR="00DD3D26" w:rsidRPr="00DD3D26" w:rsidRDefault="00DD3D26" w:rsidP="00DD3D26">
            <w:pPr>
              <w:pStyle w:val="Listparagraf"/>
              <w:numPr>
                <w:ilvl w:val="0"/>
                <w:numId w:val="5"/>
              </w:numPr>
              <w:jc w:val="both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proofErr w:type="spellStart"/>
            <w:r>
              <w:t>Elaborarea</w:t>
            </w:r>
            <w:proofErr w:type="spellEnd"/>
            <w:r>
              <w:t xml:space="preserve">, </w:t>
            </w:r>
            <w:proofErr w:type="spellStart"/>
            <w:r>
              <w:t>implementarea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ș</w:t>
            </w:r>
            <w:r>
              <w:rPr>
                <w:rFonts w:ascii="Book Antiqua" w:hAnsi="Book Antiqua" w:cs="Book Antiqua"/>
              </w:rPr>
              <w:t>i</w:t>
            </w:r>
            <w:proofErr w:type="spellEnd"/>
            <w:r>
              <w:rPr>
                <w:rFonts w:ascii="Book Antiqua" w:hAnsi="Book Antiqua" w:cs="Book Antiqua"/>
              </w:rPr>
              <w:t xml:space="preserve"> </w:t>
            </w:r>
            <w:proofErr w:type="spellStart"/>
            <w:r>
              <w:rPr>
                <w:rFonts w:ascii="Book Antiqua" w:hAnsi="Book Antiqua" w:cs="Book Antiqua"/>
              </w:rPr>
              <w:t>evaluarea</w:t>
            </w:r>
            <w:proofErr w:type="spellEnd"/>
            <w:r>
              <w:rPr>
                <w:rFonts w:ascii="Book Antiqua" w:hAnsi="Book Antiqua" w:cs="Book Antiqua"/>
              </w:rPr>
              <w:t xml:space="preserve"> </w:t>
            </w:r>
            <w:proofErr w:type="spellStart"/>
            <w:r>
              <w:rPr>
                <w:rFonts w:ascii="Book Antiqua" w:hAnsi="Book Antiqua" w:cs="Book Antiqua"/>
              </w:rPr>
              <w:t>proiectelor</w:t>
            </w:r>
            <w:proofErr w:type="spellEnd"/>
            <w:r>
              <w:rPr>
                <w:rFonts w:ascii="Book Antiqua" w:hAnsi="Book Antiqua" w:cs="Book Antiqua"/>
              </w:rPr>
              <w:t xml:space="preserve">, </w:t>
            </w:r>
            <w:proofErr w:type="spellStart"/>
            <w:r>
              <w:rPr>
                <w:rFonts w:ascii="Book Antiqua" w:hAnsi="Book Antiqua" w:cs="Book Antiqua"/>
              </w:rPr>
              <w:t>programelor</w:t>
            </w:r>
            <w:proofErr w:type="spellEnd"/>
            <w:r>
              <w:rPr>
                <w:rFonts w:ascii="Book Antiqua" w:hAnsi="Book Antiqua" w:cs="Book Antiq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ș</w:t>
            </w:r>
            <w:r>
              <w:rPr>
                <w:rFonts w:ascii="Book Antiqua" w:hAnsi="Book Antiqua" w:cs="Book Antiqua"/>
              </w:rPr>
              <w:t>i</w:t>
            </w:r>
            <w:proofErr w:type="spellEnd"/>
            <w:r>
              <w:rPr>
                <w:rFonts w:ascii="Book Antiqua" w:hAnsi="Book Antiqua" w:cs="Book Antiqua"/>
              </w:rPr>
              <w:t xml:space="preserve"> </w:t>
            </w:r>
            <w:proofErr w:type="spellStart"/>
            <w:r>
              <w:rPr>
                <w:rFonts w:ascii="Book Antiqua" w:hAnsi="Book Antiqua" w:cs="Book Antiqua"/>
              </w:rPr>
              <w:t>politicilor</w:t>
            </w:r>
            <w:proofErr w:type="spellEnd"/>
            <w:r>
              <w:rPr>
                <w:rFonts w:ascii="Book Antiqua" w:hAnsi="Book Antiqua" w:cs="Book Antiqua"/>
              </w:rPr>
              <w:t xml:space="preserve"> de</w:t>
            </w:r>
            <w:r>
              <w:t xml:space="preserve"> </w:t>
            </w:r>
            <w:proofErr w:type="spellStart"/>
            <w:r>
              <w:t>asisten</w:t>
            </w:r>
            <w:r>
              <w:rPr>
                <w:rFonts w:ascii="Times New Roman" w:hAnsi="Times New Roman" w:cs="Times New Roman"/>
              </w:rPr>
              <w:t>ț</w:t>
            </w:r>
            <w:r>
              <w:rPr>
                <w:rFonts w:ascii="Book Antiqua" w:hAnsi="Book Antiqua" w:cs="Book Antiqua"/>
              </w:rPr>
              <w:t>ă</w:t>
            </w:r>
            <w:proofErr w:type="spellEnd"/>
            <w:r>
              <w:rPr>
                <w:rFonts w:ascii="Book Antiqua" w:hAnsi="Book Antiqua" w:cs="Book Antiqua"/>
              </w:rPr>
              <w:t xml:space="preserve"> </w:t>
            </w:r>
            <w:proofErr w:type="spellStart"/>
            <w:r>
              <w:rPr>
                <w:rFonts w:ascii="Book Antiqua" w:hAnsi="Book Antiqua" w:cs="Book Antiqua"/>
              </w:rPr>
              <w:t>socială</w:t>
            </w:r>
            <w:proofErr w:type="spellEnd"/>
            <w:r>
              <w:rPr>
                <w:rFonts w:ascii="Book Antiqua" w:hAnsi="Book Antiqua" w:cs="Book Antiqua"/>
              </w:rPr>
              <w:t xml:space="preserve"> </w:t>
            </w:r>
            <w:proofErr w:type="spellStart"/>
            <w:r>
              <w:rPr>
                <w:rFonts w:ascii="Book Antiqua" w:hAnsi="Book Antiqua" w:cs="Book Antiqua"/>
              </w:rPr>
              <w:t>pentru</w:t>
            </w:r>
            <w:proofErr w:type="spellEnd"/>
            <w:r>
              <w:rPr>
                <w:rFonts w:ascii="Book Antiqua" w:hAnsi="Book Antiqua" w:cs="Book Antiqua"/>
              </w:rPr>
              <w:t xml:space="preserve"> </w:t>
            </w:r>
            <w:proofErr w:type="spellStart"/>
            <w:r>
              <w:rPr>
                <w:rFonts w:ascii="Book Antiqua" w:hAnsi="Book Antiqua" w:cs="Book Antiqua"/>
              </w:rPr>
              <w:t>diferite</w:t>
            </w:r>
            <w:proofErr w:type="spellEnd"/>
            <w:r>
              <w:rPr>
                <w:rFonts w:ascii="Book Antiqua" w:hAnsi="Book Antiqua" w:cs="Book Antiqua"/>
              </w:rPr>
              <w:t xml:space="preserve"> </w:t>
            </w:r>
            <w:proofErr w:type="spellStart"/>
            <w:r>
              <w:rPr>
                <w:rFonts w:ascii="Book Antiqua" w:hAnsi="Book Antiqua" w:cs="Book Antiqua"/>
              </w:rPr>
              <w:t>categorii</w:t>
            </w:r>
            <w:proofErr w:type="spellEnd"/>
            <w:r>
              <w:rPr>
                <w:rFonts w:ascii="Book Antiqua" w:hAnsi="Book Antiqua" w:cs="Book Antiqua"/>
              </w:rPr>
              <w:t xml:space="preserve"> </w:t>
            </w:r>
            <w:proofErr w:type="spellStart"/>
            <w:r>
              <w:rPr>
                <w:rFonts w:ascii="Book Antiqua" w:hAnsi="Book Antiqua" w:cs="Book Antiqua"/>
              </w:rPr>
              <w:t>vulnerabile</w:t>
            </w:r>
            <w:proofErr w:type="spellEnd"/>
          </w:p>
          <w:p w:rsidR="00DD3D26" w:rsidRPr="00DD3D26" w:rsidRDefault="00DD3D26" w:rsidP="00DD3D26">
            <w:pPr>
              <w:pStyle w:val="Listparagraf"/>
              <w:numPr>
                <w:ilvl w:val="0"/>
                <w:numId w:val="5"/>
              </w:numPr>
              <w:jc w:val="both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>
              <w:t xml:space="preserve"> </w:t>
            </w:r>
            <w:proofErr w:type="spellStart"/>
            <w:r>
              <w:t>Educa</w:t>
            </w:r>
            <w:r>
              <w:rPr>
                <w:rFonts w:ascii="Times New Roman" w:hAnsi="Times New Roman" w:cs="Times New Roman"/>
              </w:rPr>
              <w:t>ț</w:t>
            </w:r>
            <w:r>
              <w:rPr>
                <w:rFonts w:ascii="Book Antiqua" w:hAnsi="Book Antiqua" w:cs="Book Antiqua"/>
              </w:rPr>
              <w:t>ia</w:t>
            </w:r>
            <w:proofErr w:type="spellEnd"/>
            <w:r>
              <w:rPr>
                <w:rFonts w:ascii="Book Antiqua" w:hAnsi="Book Antiqua" w:cs="Book Antiqua"/>
              </w:rPr>
              <w:t xml:space="preserve"> </w:t>
            </w:r>
            <w:proofErr w:type="spellStart"/>
            <w:r>
              <w:rPr>
                <w:rFonts w:ascii="Book Antiqua" w:hAnsi="Book Antiqua" w:cs="Book Antiqua"/>
              </w:rPr>
              <w:t>antreprenorială</w:t>
            </w:r>
            <w:proofErr w:type="spellEnd"/>
            <w:r>
              <w:rPr>
                <w:rFonts w:ascii="Book Antiqua" w:hAnsi="Book Antiqua" w:cs="Book Antiqua"/>
              </w:rPr>
              <w:t xml:space="preserve"> – </w:t>
            </w:r>
            <w:proofErr w:type="spellStart"/>
            <w:r>
              <w:rPr>
                <w:rFonts w:ascii="Book Antiqua" w:hAnsi="Book Antiqua" w:cs="Book Antiqua"/>
              </w:rPr>
              <w:t>calită</w:t>
            </w:r>
            <w:r>
              <w:rPr>
                <w:rFonts w:ascii="Times New Roman" w:hAnsi="Times New Roman" w:cs="Times New Roman"/>
              </w:rPr>
              <w:t>ț</w:t>
            </w:r>
            <w:r>
              <w:rPr>
                <w:rFonts w:ascii="Book Antiqua" w:hAnsi="Book Antiqua" w:cs="Book Antiqua"/>
              </w:rPr>
              <w:t>i</w:t>
            </w:r>
            <w:proofErr w:type="spellEnd"/>
            <w:r>
              <w:rPr>
                <w:rFonts w:ascii="Book Antiqua" w:hAnsi="Book Antiqua" w:cs="Book Antiq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ș</w:t>
            </w:r>
            <w:r>
              <w:rPr>
                <w:rFonts w:ascii="Book Antiqua" w:hAnsi="Book Antiqua" w:cs="Book Antiqua"/>
              </w:rPr>
              <w:t>i</w:t>
            </w:r>
            <w:proofErr w:type="spellEnd"/>
            <w:r>
              <w:rPr>
                <w:rFonts w:ascii="Book Antiqua" w:hAnsi="Book Antiqua" w:cs="Book Antiqua"/>
              </w:rPr>
              <w:t xml:space="preserve"> </w:t>
            </w:r>
            <w:proofErr w:type="spellStart"/>
            <w:r>
              <w:rPr>
                <w:rFonts w:ascii="Book Antiqua" w:hAnsi="Book Antiqua" w:cs="Book Antiqua"/>
              </w:rPr>
              <w:t>competen</w:t>
            </w:r>
            <w:r>
              <w:rPr>
                <w:rFonts w:ascii="Times New Roman" w:hAnsi="Times New Roman" w:cs="Times New Roman"/>
              </w:rPr>
              <w:t>ț</w:t>
            </w:r>
            <w:r>
              <w:rPr>
                <w:rFonts w:ascii="Book Antiqua" w:hAnsi="Book Antiqua" w:cs="Book Antiqua"/>
              </w:rPr>
              <w:t>e</w:t>
            </w:r>
            <w:proofErr w:type="spellEnd"/>
            <w:r>
              <w:rPr>
                <w:rFonts w:ascii="Book Antiqua" w:hAnsi="Book Antiqua" w:cs="Book Antiqua"/>
              </w:rPr>
              <w:t xml:space="preserve"> ale </w:t>
            </w:r>
            <w:proofErr w:type="spellStart"/>
            <w:r>
              <w:rPr>
                <w:rFonts w:ascii="Book Antiqua" w:hAnsi="Book Antiqua" w:cs="Book Antiqua"/>
              </w:rPr>
              <w:t>intreprinzătorului</w:t>
            </w:r>
            <w:proofErr w:type="spellEnd"/>
            <w:r>
              <w:rPr>
                <w:rFonts w:ascii="Book Antiqua" w:hAnsi="Book Antiqua" w:cs="Book Antiqua"/>
              </w:rPr>
              <w:t xml:space="preserve"> de success</w:t>
            </w:r>
          </w:p>
          <w:p w:rsidR="00DD3D26" w:rsidRPr="00DD3D26" w:rsidRDefault="00DD3D26" w:rsidP="00DD3D26">
            <w:pPr>
              <w:pStyle w:val="Listparagraf"/>
              <w:numPr>
                <w:ilvl w:val="0"/>
                <w:numId w:val="5"/>
              </w:numPr>
              <w:jc w:val="both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>
              <w:t xml:space="preserve"> </w:t>
            </w:r>
            <w:proofErr w:type="spellStart"/>
            <w:r>
              <w:t>Economia</w:t>
            </w:r>
            <w:proofErr w:type="spellEnd"/>
            <w:r>
              <w:t xml:space="preserve"> </w:t>
            </w:r>
            <w:proofErr w:type="spellStart"/>
            <w:r>
              <w:t>socială</w:t>
            </w:r>
            <w:proofErr w:type="spellEnd"/>
            <w:r>
              <w:t xml:space="preserve"> – </w:t>
            </w:r>
            <w:proofErr w:type="spellStart"/>
            <w:r>
              <w:t>modalitate</w:t>
            </w:r>
            <w:proofErr w:type="spellEnd"/>
            <w:r>
              <w:t xml:space="preserve"> de </w:t>
            </w:r>
            <w:proofErr w:type="spellStart"/>
            <w:r>
              <w:t>acţiune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optimizarea</w:t>
            </w:r>
            <w:proofErr w:type="spellEnd"/>
            <w:r>
              <w:t xml:space="preserve"> </w:t>
            </w:r>
            <w:proofErr w:type="spellStart"/>
            <w:r>
              <w:t>procesului</w:t>
            </w:r>
            <w:proofErr w:type="spellEnd"/>
            <w:r>
              <w:t xml:space="preserve"> de </w:t>
            </w:r>
            <w:proofErr w:type="spellStart"/>
            <w:r>
              <w:t>recuperare</w:t>
            </w:r>
            <w:proofErr w:type="spellEnd"/>
            <w:r>
              <w:t xml:space="preserve">, </w:t>
            </w:r>
            <w:proofErr w:type="spellStart"/>
            <w:r>
              <w:t>adaptare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integrare</w:t>
            </w:r>
            <w:proofErr w:type="spellEnd"/>
            <w:r>
              <w:t xml:space="preserve"> a </w:t>
            </w:r>
            <w:proofErr w:type="spellStart"/>
            <w:r>
              <w:t>persoanelor</w:t>
            </w:r>
            <w:proofErr w:type="spellEnd"/>
            <w:r>
              <w:t xml:space="preserve"> </w:t>
            </w:r>
            <w:proofErr w:type="spellStart"/>
            <w:r>
              <w:t>aflate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dificultate</w:t>
            </w:r>
            <w:proofErr w:type="spellEnd"/>
            <w:r>
              <w:t>.</w:t>
            </w:r>
          </w:p>
          <w:p w:rsidR="00DD3D26" w:rsidRPr="00DD3D26" w:rsidRDefault="00DD3D26" w:rsidP="00DD3D26">
            <w:pPr>
              <w:pStyle w:val="Listparagraf"/>
              <w:numPr>
                <w:ilvl w:val="0"/>
                <w:numId w:val="5"/>
              </w:numPr>
              <w:jc w:val="both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proofErr w:type="spellStart"/>
            <w:r>
              <w:t>Interven</w:t>
            </w:r>
            <w:r>
              <w:rPr>
                <w:rFonts w:ascii="Times New Roman" w:hAnsi="Times New Roman" w:cs="Times New Roman"/>
              </w:rPr>
              <w:t>ț</w:t>
            </w:r>
            <w:r>
              <w:rPr>
                <w:rFonts w:ascii="Book Antiqua" w:hAnsi="Book Antiqua" w:cs="Book Antiqua"/>
              </w:rPr>
              <w:t>ia</w:t>
            </w:r>
            <w:proofErr w:type="spellEnd"/>
            <w:r>
              <w:rPr>
                <w:rFonts w:ascii="Book Antiqua" w:hAnsi="Book Antiqua" w:cs="Book Antiqua"/>
              </w:rPr>
              <w:t xml:space="preserve"> </w:t>
            </w:r>
            <w:proofErr w:type="spellStart"/>
            <w:r>
              <w:rPr>
                <w:rFonts w:ascii="Book Antiqua" w:hAnsi="Book Antiqua" w:cs="Book Antiqua"/>
              </w:rPr>
              <w:t>coordonată</w:t>
            </w:r>
            <w:proofErr w:type="spellEnd"/>
            <w:r>
              <w:rPr>
                <w:rFonts w:ascii="Book Antiqua" w:hAnsi="Book Antiqua" w:cs="Book Antiqua"/>
              </w:rPr>
              <w:t xml:space="preserve"> a </w:t>
            </w:r>
            <w:proofErr w:type="spellStart"/>
            <w:r>
              <w:rPr>
                <w:rFonts w:ascii="Book Antiqua" w:hAnsi="Book Antiqua" w:cs="Book Antiqua"/>
              </w:rPr>
              <w:t>comunită</w:t>
            </w:r>
            <w:r>
              <w:rPr>
                <w:rFonts w:ascii="Times New Roman" w:hAnsi="Times New Roman" w:cs="Times New Roman"/>
              </w:rPr>
              <w:t>ț</w:t>
            </w:r>
            <w:r>
              <w:rPr>
                <w:rFonts w:ascii="Book Antiqua" w:hAnsi="Book Antiqua" w:cs="Book Antiqua"/>
              </w:rPr>
              <w:t>ii</w:t>
            </w:r>
            <w:proofErr w:type="spellEnd"/>
            <w:r>
              <w:rPr>
                <w:rFonts w:ascii="Book Antiqua" w:hAnsi="Book Antiqua" w:cs="Book Antiqua"/>
              </w:rPr>
              <w:t xml:space="preserve"> </w:t>
            </w:r>
            <w:proofErr w:type="spellStart"/>
            <w:r>
              <w:rPr>
                <w:rFonts w:ascii="Book Antiqua" w:hAnsi="Book Antiqua" w:cs="Book Antiqua"/>
              </w:rPr>
              <w:t>în</w:t>
            </w:r>
            <w:proofErr w:type="spellEnd"/>
            <w:r>
              <w:rPr>
                <w:rFonts w:ascii="Book Antiqua" w:hAnsi="Book Antiqua" w:cs="Book Antiqua"/>
              </w:rPr>
              <w:t xml:space="preserve"> </w:t>
            </w:r>
            <w:proofErr w:type="spellStart"/>
            <w:r>
              <w:rPr>
                <w:rFonts w:ascii="Book Antiqua" w:hAnsi="Book Antiqua" w:cs="Book Antiqua"/>
              </w:rPr>
              <w:t>situa</w:t>
            </w:r>
            <w:r>
              <w:rPr>
                <w:rFonts w:ascii="Times New Roman" w:hAnsi="Times New Roman" w:cs="Times New Roman"/>
              </w:rPr>
              <w:t>ț</w:t>
            </w:r>
            <w:r>
              <w:rPr>
                <w:rFonts w:ascii="Book Antiqua" w:hAnsi="Book Antiqua" w:cs="Book Antiqua"/>
              </w:rPr>
              <w:t>iile</w:t>
            </w:r>
            <w:proofErr w:type="spellEnd"/>
            <w:r>
              <w:rPr>
                <w:rFonts w:ascii="Book Antiqua" w:hAnsi="Book Antiqua" w:cs="Book Antiqua"/>
              </w:rPr>
              <w:t xml:space="preserve"> de </w:t>
            </w:r>
            <w:proofErr w:type="spellStart"/>
            <w:r>
              <w:rPr>
                <w:rFonts w:ascii="Book Antiqua" w:hAnsi="Book Antiqua" w:cs="Book Antiqua"/>
              </w:rPr>
              <w:t>violen</w:t>
            </w:r>
            <w:r>
              <w:rPr>
                <w:rFonts w:ascii="Times New Roman" w:hAnsi="Times New Roman" w:cs="Times New Roman"/>
              </w:rPr>
              <w:t>ț</w:t>
            </w:r>
            <w:r>
              <w:rPr>
                <w:rFonts w:ascii="Book Antiqua" w:hAnsi="Book Antiqua" w:cs="Book Antiqua"/>
              </w:rPr>
              <w:t>ă</w:t>
            </w:r>
            <w:proofErr w:type="spellEnd"/>
            <w:r>
              <w:rPr>
                <w:rFonts w:ascii="Book Antiqua" w:hAnsi="Book Antiqua" w:cs="Book Antiqua"/>
              </w:rPr>
              <w:t xml:space="preserve"> </w:t>
            </w:r>
            <w:proofErr w:type="spellStart"/>
            <w:r>
              <w:rPr>
                <w:rFonts w:ascii="Book Antiqua" w:hAnsi="Book Antiqua" w:cs="Book Antiqua"/>
              </w:rPr>
              <w:t>domestică</w:t>
            </w:r>
            <w:proofErr w:type="spellEnd"/>
            <w:r>
              <w:rPr>
                <w:rFonts w:ascii="Book Antiqua" w:hAnsi="Book Antiqua" w:cs="Book Antiqua"/>
              </w:rPr>
              <w:t xml:space="preserve">, din </w:t>
            </w:r>
            <w:proofErr w:type="spellStart"/>
            <w:r>
              <w:rPr>
                <w:rFonts w:ascii="Book Antiqua" w:hAnsi="Book Antiqua" w:cs="Book Antiqua"/>
              </w:rPr>
              <w:t>România</w:t>
            </w:r>
            <w:proofErr w:type="spellEnd"/>
            <w:r>
              <w:rPr>
                <w:rFonts w:ascii="Book Antiqua" w:hAnsi="Book Antiqua" w:cs="Book Antiq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ș</w:t>
            </w:r>
            <w:r>
              <w:rPr>
                <w:rFonts w:ascii="Book Antiqua" w:hAnsi="Book Antiqua" w:cs="Book Antiqua"/>
              </w:rPr>
              <w:t>i</w:t>
            </w:r>
            <w:proofErr w:type="spellEnd"/>
            <w:r>
              <w:t xml:space="preserve"> </w:t>
            </w:r>
            <w:proofErr w:type="spellStart"/>
            <w:r>
              <w:t>pe</w:t>
            </w:r>
            <w:proofErr w:type="spellEnd"/>
            <w:r>
              <w:t xml:space="preserve"> plan </w:t>
            </w:r>
            <w:proofErr w:type="spellStart"/>
            <w:r>
              <w:t>interna</w:t>
            </w:r>
            <w:r>
              <w:rPr>
                <w:rFonts w:ascii="Times New Roman" w:hAnsi="Times New Roman" w:cs="Times New Roman"/>
              </w:rPr>
              <w:t>ț</w:t>
            </w:r>
            <w:r>
              <w:rPr>
                <w:rFonts w:ascii="Book Antiqua" w:hAnsi="Book Antiqua" w:cs="Book Antiqua"/>
              </w:rPr>
              <w:t>ional</w:t>
            </w:r>
            <w:proofErr w:type="spellEnd"/>
            <w:r>
              <w:t xml:space="preserve"> </w:t>
            </w:r>
          </w:p>
          <w:p w:rsidR="00DD3D26" w:rsidRPr="00DD3D26" w:rsidRDefault="00DD3D26" w:rsidP="00DD3D26">
            <w:pPr>
              <w:pStyle w:val="Listparagraf"/>
              <w:numPr>
                <w:ilvl w:val="0"/>
                <w:numId w:val="5"/>
              </w:numPr>
              <w:jc w:val="both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>
              <w:t xml:space="preserve"> Perspective </w:t>
            </w:r>
            <w:proofErr w:type="spellStart"/>
            <w:r>
              <w:t>teoretice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ș</w:t>
            </w:r>
            <w:r>
              <w:rPr>
                <w:rFonts w:ascii="Book Antiqua" w:hAnsi="Book Antiqua" w:cs="Book Antiqua"/>
              </w:rPr>
              <w:t>i</w:t>
            </w:r>
            <w:proofErr w:type="spellEnd"/>
            <w:r>
              <w:rPr>
                <w:rFonts w:ascii="Book Antiqua" w:hAnsi="Book Antiqua" w:cs="Book Antiqua"/>
              </w:rPr>
              <w:t xml:space="preserve"> </w:t>
            </w:r>
            <w:proofErr w:type="spellStart"/>
            <w:r>
              <w:rPr>
                <w:rFonts w:ascii="Book Antiqua" w:hAnsi="Book Antiqua" w:cs="Book Antiqua"/>
              </w:rPr>
              <w:t>dinamica</w:t>
            </w:r>
            <w:proofErr w:type="spellEnd"/>
            <w:r>
              <w:rPr>
                <w:rFonts w:ascii="Book Antiqua" w:hAnsi="Book Antiqua" w:cs="Book Antiqua"/>
              </w:rPr>
              <w:t xml:space="preserve"> </w:t>
            </w:r>
            <w:proofErr w:type="spellStart"/>
            <w:r>
              <w:rPr>
                <w:rFonts w:ascii="Book Antiqua" w:hAnsi="Book Antiqua" w:cs="Book Antiqua"/>
              </w:rPr>
              <w:t>violen</w:t>
            </w:r>
            <w:r>
              <w:rPr>
                <w:rFonts w:ascii="Times New Roman" w:hAnsi="Times New Roman" w:cs="Times New Roman"/>
              </w:rPr>
              <w:t>ț</w:t>
            </w:r>
            <w:r>
              <w:rPr>
                <w:rFonts w:ascii="Book Antiqua" w:hAnsi="Book Antiqua" w:cs="Book Antiqua"/>
              </w:rPr>
              <w:t>ei</w:t>
            </w:r>
            <w:proofErr w:type="spellEnd"/>
            <w:r>
              <w:rPr>
                <w:rFonts w:ascii="Book Antiqua" w:hAnsi="Book Antiqua" w:cs="Book Antiqua"/>
              </w:rPr>
              <w:t xml:space="preserve"> </w:t>
            </w:r>
            <w:proofErr w:type="spellStart"/>
            <w:r>
              <w:rPr>
                <w:rFonts w:ascii="Book Antiqua" w:hAnsi="Book Antiqua" w:cs="Book Antiqua"/>
              </w:rPr>
              <w:t>în</w:t>
            </w:r>
            <w:proofErr w:type="spellEnd"/>
            <w:r>
              <w:rPr>
                <w:rFonts w:ascii="Book Antiqua" w:hAnsi="Book Antiqua" w:cs="Book Antiqua"/>
              </w:rPr>
              <w:t xml:space="preserve"> </w:t>
            </w:r>
            <w:proofErr w:type="spellStart"/>
            <w:r>
              <w:rPr>
                <w:rFonts w:ascii="Book Antiqua" w:hAnsi="Book Antiqua" w:cs="Book Antiqua"/>
              </w:rPr>
              <w:t>rela</w:t>
            </w:r>
            <w:r>
              <w:rPr>
                <w:rFonts w:ascii="Times New Roman" w:hAnsi="Times New Roman" w:cs="Times New Roman"/>
              </w:rPr>
              <w:t>ț</w:t>
            </w:r>
            <w:r>
              <w:rPr>
                <w:rFonts w:ascii="Book Antiqua" w:hAnsi="Book Antiqua" w:cs="Book Antiqua"/>
              </w:rPr>
              <w:t>iile</w:t>
            </w:r>
            <w:proofErr w:type="spellEnd"/>
            <w:r>
              <w:rPr>
                <w:rFonts w:ascii="Book Antiqua" w:hAnsi="Book Antiqua" w:cs="Book Antiqua"/>
              </w:rPr>
              <w:t xml:space="preserve"> de </w:t>
            </w:r>
            <w:proofErr w:type="spellStart"/>
            <w:r>
              <w:rPr>
                <w:rFonts w:ascii="Book Antiqua" w:hAnsi="Book Antiqua" w:cs="Book Antiqua"/>
              </w:rPr>
              <w:t>cuplu</w:t>
            </w:r>
            <w:proofErr w:type="spellEnd"/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DD3D26" w:rsidRPr="00DD3D26" w:rsidRDefault="00DD3D26" w:rsidP="00DD3D26">
            <w:pPr>
              <w:pStyle w:val="Listparagraf"/>
              <w:numPr>
                <w:ilvl w:val="0"/>
                <w:numId w:val="4"/>
              </w:numPr>
              <w:ind w:left="426"/>
              <w:rPr>
                <w:rFonts w:ascii="Cambria" w:hAnsi="Cambria"/>
              </w:rPr>
            </w:pPr>
            <w:r>
              <w:t xml:space="preserve">Armstrong, M. (2003), </w:t>
            </w:r>
            <w:proofErr w:type="spellStart"/>
            <w:r>
              <w:t>Managementul</w:t>
            </w:r>
            <w:proofErr w:type="spellEnd"/>
            <w:r>
              <w:t xml:space="preserve"> </w:t>
            </w:r>
            <w:proofErr w:type="spellStart"/>
            <w:r>
              <w:t>resurselor</w:t>
            </w:r>
            <w:proofErr w:type="spellEnd"/>
            <w:r>
              <w:t xml:space="preserve"> </w:t>
            </w:r>
            <w:proofErr w:type="spellStart"/>
            <w:r>
              <w:t>umane</w:t>
            </w:r>
            <w:proofErr w:type="spellEnd"/>
            <w:r>
              <w:t xml:space="preserve">: manual de </w:t>
            </w:r>
            <w:proofErr w:type="spellStart"/>
            <w:r>
              <w:t>practică</w:t>
            </w:r>
            <w:proofErr w:type="spellEnd"/>
            <w:r>
              <w:t xml:space="preserve">, </w:t>
            </w:r>
            <w:proofErr w:type="spellStart"/>
            <w:r>
              <w:t>Editura</w:t>
            </w:r>
            <w:proofErr w:type="spellEnd"/>
            <w:r>
              <w:t xml:space="preserve"> </w:t>
            </w:r>
            <w:proofErr w:type="spellStart"/>
            <w:r>
              <w:t>Codecs</w:t>
            </w:r>
            <w:proofErr w:type="spellEnd"/>
            <w:r>
              <w:t xml:space="preserve">, </w:t>
            </w:r>
            <w:proofErr w:type="spellStart"/>
            <w:r>
              <w:t>Bucureşti</w:t>
            </w:r>
            <w:proofErr w:type="spellEnd"/>
            <w:r>
              <w:t xml:space="preserve">. </w:t>
            </w:r>
          </w:p>
          <w:p w:rsidR="00DD3D26" w:rsidRPr="00DD3D26" w:rsidRDefault="00DD3D26" w:rsidP="00DD3D26">
            <w:pPr>
              <w:pStyle w:val="Listparagraf"/>
              <w:numPr>
                <w:ilvl w:val="0"/>
                <w:numId w:val="4"/>
              </w:numPr>
              <w:ind w:left="426"/>
              <w:rPr>
                <w:rFonts w:ascii="Cambria" w:hAnsi="Cambria"/>
              </w:rPr>
            </w:pPr>
            <w:r>
              <w:t>Barnet R (1994) The Limits of Competence - Knowledge, Higher Education and Society, SRHE/The Open University Press, Buckingham</w:t>
            </w:r>
          </w:p>
          <w:p w:rsidR="00DD3D26" w:rsidRPr="00DD3D26" w:rsidRDefault="00DD3D26" w:rsidP="00DD3D26">
            <w:pPr>
              <w:pStyle w:val="Listparagraf"/>
              <w:numPr>
                <w:ilvl w:val="0"/>
                <w:numId w:val="4"/>
              </w:numPr>
              <w:ind w:left="426"/>
              <w:rPr>
                <w:rFonts w:ascii="Cambria" w:hAnsi="Cambria"/>
              </w:rPr>
            </w:pPr>
            <w:r>
              <w:t xml:space="preserve"> </w:t>
            </w:r>
            <w:proofErr w:type="spellStart"/>
            <w:r>
              <w:t>Bogathy</w:t>
            </w:r>
            <w:proofErr w:type="spellEnd"/>
            <w:r>
              <w:t xml:space="preserve">, </w:t>
            </w:r>
            <w:proofErr w:type="spellStart"/>
            <w:r>
              <w:t>Zoltan</w:t>
            </w:r>
            <w:proofErr w:type="spellEnd"/>
            <w:r>
              <w:t xml:space="preserve"> (2002), Manual de </w:t>
            </w:r>
            <w:proofErr w:type="spellStart"/>
            <w:r>
              <w:t>psihologia</w:t>
            </w:r>
            <w:proofErr w:type="spellEnd"/>
            <w:r>
              <w:t xml:space="preserve"> </w:t>
            </w:r>
            <w:proofErr w:type="spellStart"/>
            <w:r>
              <w:t>muncii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ș</w:t>
            </w:r>
            <w:r>
              <w:rPr>
                <w:rFonts w:ascii="Book Antiqua" w:hAnsi="Book Antiqua" w:cs="Book Antiqua"/>
              </w:rPr>
              <w:t>i</w:t>
            </w:r>
            <w:proofErr w:type="spellEnd"/>
            <w:r>
              <w:rPr>
                <w:rFonts w:ascii="Book Antiqua" w:hAnsi="Book Antiqua" w:cs="Book Antiqua"/>
              </w:rPr>
              <w:t xml:space="preserve"> </w:t>
            </w:r>
            <w:proofErr w:type="spellStart"/>
            <w:r>
              <w:rPr>
                <w:rFonts w:ascii="Book Antiqua" w:hAnsi="Book Antiqua" w:cs="Book Antiqua"/>
              </w:rPr>
              <w:t>organiza</w:t>
            </w:r>
            <w:r>
              <w:rPr>
                <w:rFonts w:ascii="Times New Roman" w:hAnsi="Times New Roman" w:cs="Times New Roman"/>
              </w:rPr>
              <w:t>ț</w:t>
            </w:r>
            <w:r>
              <w:rPr>
                <w:rFonts w:ascii="Book Antiqua" w:hAnsi="Book Antiqua" w:cs="Book Antiqua"/>
              </w:rPr>
              <w:t>ională</w:t>
            </w:r>
            <w:proofErr w:type="spellEnd"/>
            <w:r>
              <w:rPr>
                <w:rFonts w:ascii="Book Antiqua" w:hAnsi="Book Antiqua" w:cs="Book Antiqua"/>
              </w:rPr>
              <w:t xml:space="preserve">, </w:t>
            </w:r>
            <w:proofErr w:type="spellStart"/>
            <w:r>
              <w:rPr>
                <w:rFonts w:ascii="Book Antiqua" w:hAnsi="Book Antiqua" w:cs="Book Antiqua"/>
              </w:rPr>
              <w:t>Editura</w:t>
            </w:r>
            <w:proofErr w:type="spellEnd"/>
            <w:r>
              <w:rPr>
                <w:rFonts w:ascii="Book Antiqua" w:hAnsi="Book Antiqua" w:cs="Book Antiqua"/>
              </w:rPr>
              <w:t xml:space="preserve"> </w:t>
            </w:r>
            <w:proofErr w:type="spellStart"/>
            <w:r>
              <w:rPr>
                <w:rFonts w:ascii="Book Antiqua" w:hAnsi="Book Antiqua" w:cs="Book Antiqua"/>
              </w:rPr>
              <w:t>Polirom</w:t>
            </w:r>
            <w:proofErr w:type="spellEnd"/>
            <w:r>
              <w:t xml:space="preserve"> </w:t>
            </w:r>
          </w:p>
          <w:p w:rsidR="00DD3D26" w:rsidRPr="00DD3D26" w:rsidRDefault="00DD3D26" w:rsidP="00DD3D26">
            <w:pPr>
              <w:pStyle w:val="Listparagraf"/>
              <w:numPr>
                <w:ilvl w:val="0"/>
                <w:numId w:val="4"/>
              </w:numPr>
              <w:ind w:left="426"/>
              <w:rPr>
                <w:rFonts w:ascii="Cambria" w:hAnsi="Cambria"/>
              </w:rPr>
            </w:pPr>
            <w:r>
              <w:t xml:space="preserve"> </w:t>
            </w:r>
            <w:proofErr w:type="spellStart"/>
            <w:r>
              <w:t>Boza</w:t>
            </w:r>
            <w:proofErr w:type="spellEnd"/>
            <w:r>
              <w:t xml:space="preserve">, </w:t>
            </w:r>
            <w:proofErr w:type="spellStart"/>
            <w:r>
              <w:t>Mihaela</w:t>
            </w:r>
            <w:proofErr w:type="spellEnd"/>
            <w:r>
              <w:t xml:space="preserve">, (2010), </w:t>
            </w:r>
            <w:proofErr w:type="spellStart"/>
            <w:r>
              <w:t>Atitudinile</w:t>
            </w:r>
            <w:proofErr w:type="spellEnd"/>
            <w:r>
              <w:t xml:space="preserve"> </w:t>
            </w:r>
            <w:proofErr w:type="spellStart"/>
            <w:r>
              <w:t>sociale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schimbarea</w:t>
            </w:r>
            <w:proofErr w:type="spellEnd"/>
            <w:r>
              <w:t xml:space="preserve"> </w:t>
            </w:r>
            <w:proofErr w:type="spellStart"/>
            <w:r>
              <w:t>lor</w:t>
            </w:r>
            <w:proofErr w:type="spellEnd"/>
            <w:r>
              <w:t xml:space="preserve">, </w:t>
            </w:r>
            <w:proofErr w:type="spellStart"/>
            <w:r>
              <w:t>Editura</w:t>
            </w:r>
            <w:proofErr w:type="spellEnd"/>
            <w:r>
              <w:t xml:space="preserve"> </w:t>
            </w:r>
            <w:proofErr w:type="spellStart"/>
            <w:r>
              <w:t>Polirom</w:t>
            </w:r>
            <w:proofErr w:type="spellEnd"/>
            <w:r>
              <w:t xml:space="preserve">, </w:t>
            </w:r>
            <w:proofErr w:type="spellStart"/>
            <w:r>
              <w:t>Iaşi</w:t>
            </w:r>
            <w:proofErr w:type="spellEnd"/>
          </w:p>
          <w:p w:rsidR="00DD3D26" w:rsidRPr="00DD3D26" w:rsidRDefault="00DD3D26" w:rsidP="00DD3D26">
            <w:pPr>
              <w:pStyle w:val="Listparagraf"/>
              <w:numPr>
                <w:ilvl w:val="0"/>
                <w:numId w:val="4"/>
              </w:numPr>
              <w:ind w:left="426"/>
              <w:rPr>
                <w:rFonts w:ascii="Cambria" w:hAnsi="Cambria"/>
              </w:rPr>
            </w:pPr>
            <w:proofErr w:type="spellStart"/>
            <w:r>
              <w:t>Buzducea</w:t>
            </w:r>
            <w:proofErr w:type="spellEnd"/>
            <w:r>
              <w:t xml:space="preserve">, D. (2005). </w:t>
            </w:r>
            <w:proofErr w:type="spellStart"/>
            <w:r>
              <w:t>Aspecte</w:t>
            </w:r>
            <w:proofErr w:type="spellEnd"/>
            <w:r>
              <w:t xml:space="preserve"> </w:t>
            </w:r>
            <w:proofErr w:type="spellStart"/>
            <w:r>
              <w:t>contemporane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asistenţa</w:t>
            </w:r>
            <w:proofErr w:type="spellEnd"/>
            <w:r>
              <w:t xml:space="preserve"> </w:t>
            </w:r>
            <w:proofErr w:type="spellStart"/>
            <w:r>
              <w:t>socială</w:t>
            </w:r>
            <w:proofErr w:type="spellEnd"/>
            <w:r>
              <w:t xml:space="preserve">. </w:t>
            </w:r>
            <w:proofErr w:type="spellStart"/>
            <w:r>
              <w:t>Iaşi</w:t>
            </w:r>
            <w:proofErr w:type="spellEnd"/>
            <w:r>
              <w:t xml:space="preserve">: </w:t>
            </w:r>
            <w:proofErr w:type="spellStart"/>
            <w:r>
              <w:t>Editura</w:t>
            </w:r>
            <w:proofErr w:type="spellEnd"/>
            <w:r>
              <w:t xml:space="preserve"> </w:t>
            </w:r>
            <w:proofErr w:type="spellStart"/>
            <w:r>
              <w:t>Polirom</w:t>
            </w:r>
            <w:proofErr w:type="spellEnd"/>
          </w:p>
          <w:p w:rsidR="00DD3D26" w:rsidRPr="00DD3D26" w:rsidRDefault="00DD3D26" w:rsidP="00DD3D26">
            <w:pPr>
              <w:pStyle w:val="Listparagraf"/>
              <w:numPr>
                <w:ilvl w:val="0"/>
                <w:numId w:val="4"/>
              </w:numPr>
              <w:ind w:left="426"/>
              <w:rPr>
                <w:rFonts w:ascii="Cambria" w:hAnsi="Cambria"/>
              </w:rPr>
            </w:pPr>
            <w:r>
              <w:t xml:space="preserve"> </w:t>
            </w:r>
            <w:proofErr w:type="spellStart"/>
            <w:r>
              <w:t>Gherguţ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Alois</w:t>
            </w:r>
            <w:proofErr w:type="spellEnd"/>
            <w:r>
              <w:t>(</w:t>
            </w:r>
            <w:proofErr w:type="gramEnd"/>
            <w:r>
              <w:t xml:space="preserve">.2001), </w:t>
            </w:r>
            <w:proofErr w:type="spellStart"/>
            <w:r>
              <w:t>Psihopedagogia</w:t>
            </w:r>
            <w:proofErr w:type="spellEnd"/>
            <w:r>
              <w:t xml:space="preserve"> </w:t>
            </w:r>
            <w:proofErr w:type="spellStart"/>
            <w:r>
              <w:t>persoanelor</w:t>
            </w:r>
            <w:proofErr w:type="spellEnd"/>
            <w:r>
              <w:t xml:space="preserve"> cu </w:t>
            </w:r>
            <w:proofErr w:type="spellStart"/>
            <w:r>
              <w:t>cerinţe</w:t>
            </w:r>
            <w:proofErr w:type="spellEnd"/>
            <w:r>
              <w:t xml:space="preserve"> </w:t>
            </w:r>
            <w:proofErr w:type="spellStart"/>
            <w:r>
              <w:t>speciale</w:t>
            </w:r>
            <w:proofErr w:type="spellEnd"/>
            <w:r>
              <w:t xml:space="preserve">. </w:t>
            </w:r>
            <w:proofErr w:type="spellStart"/>
            <w:r>
              <w:t>Strategii</w:t>
            </w:r>
            <w:proofErr w:type="spellEnd"/>
            <w:r>
              <w:t xml:space="preserve"> de </w:t>
            </w:r>
            <w:proofErr w:type="spellStart"/>
            <w:r>
              <w:t>educaţie</w:t>
            </w:r>
            <w:proofErr w:type="spellEnd"/>
            <w:r>
              <w:t xml:space="preserve"> </w:t>
            </w:r>
            <w:proofErr w:type="spellStart"/>
            <w:r>
              <w:t>integrată</w:t>
            </w:r>
            <w:proofErr w:type="spellEnd"/>
            <w:r>
              <w:t xml:space="preserve">., </w:t>
            </w:r>
            <w:proofErr w:type="spellStart"/>
            <w:r>
              <w:t>Iaşi</w:t>
            </w:r>
            <w:proofErr w:type="spellEnd"/>
            <w:r>
              <w:t xml:space="preserve">, </w:t>
            </w:r>
            <w:proofErr w:type="spellStart"/>
            <w:r>
              <w:t>Polirom</w:t>
            </w:r>
            <w:proofErr w:type="spellEnd"/>
            <w:r>
              <w:t xml:space="preserve"> </w:t>
            </w:r>
          </w:p>
          <w:p w:rsidR="00D60EAC" w:rsidRPr="00DD3D26" w:rsidRDefault="00DD3D26" w:rsidP="00DD3D26">
            <w:pPr>
              <w:pStyle w:val="Listparagraf"/>
              <w:numPr>
                <w:ilvl w:val="0"/>
                <w:numId w:val="4"/>
              </w:numPr>
              <w:ind w:left="426"/>
              <w:rPr>
                <w:rFonts w:ascii="Cambria" w:hAnsi="Cambria"/>
              </w:rPr>
            </w:pPr>
            <w:r>
              <w:t xml:space="preserve"> </w:t>
            </w:r>
            <w:proofErr w:type="spellStart"/>
            <w:r>
              <w:t>Gherguţ</w:t>
            </w:r>
            <w:proofErr w:type="spellEnd"/>
            <w:r>
              <w:t xml:space="preserve">, </w:t>
            </w:r>
            <w:proofErr w:type="spellStart"/>
            <w:r>
              <w:t>Alois</w:t>
            </w:r>
            <w:proofErr w:type="spellEnd"/>
            <w:r>
              <w:t xml:space="preserve">. (2003), </w:t>
            </w:r>
            <w:proofErr w:type="spellStart"/>
            <w:r>
              <w:t>Managementul</w:t>
            </w:r>
            <w:proofErr w:type="spellEnd"/>
            <w:r>
              <w:t xml:space="preserve"> </w:t>
            </w:r>
            <w:proofErr w:type="spellStart"/>
            <w:r>
              <w:t>serviciilor</w:t>
            </w:r>
            <w:proofErr w:type="spellEnd"/>
            <w:r>
              <w:t xml:space="preserve"> de </w:t>
            </w:r>
            <w:proofErr w:type="spellStart"/>
            <w:r>
              <w:t>asistenţă</w:t>
            </w:r>
            <w:proofErr w:type="spellEnd"/>
            <w:r>
              <w:t xml:space="preserve"> </w:t>
            </w:r>
            <w:proofErr w:type="spellStart"/>
            <w:r>
              <w:t>psihopedagogică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socială</w:t>
            </w:r>
            <w:proofErr w:type="spellEnd"/>
            <w:r>
              <w:t xml:space="preserve">. </w:t>
            </w:r>
            <w:proofErr w:type="spellStart"/>
            <w:r>
              <w:t>Ghid</w:t>
            </w:r>
            <w:proofErr w:type="spellEnd"/>
            <w:r>
              <w:t xml:space="preserve"> </w:t>
            </w:r>
            <w:proofErr w:type="spellStart"/>
            <w:r>
              <w:t>practic</w:t>
            </w:r>
            <w:proofErr w:type="spellEnd"/>
            <w:r>
              <w:t xml:space="preserve">. </w:t>
            </w:r>
            <w:proofErr w:type="spellStart"/>
            <w:r>
              <w:t>Iaşi</w:t>
            </w:r>
            <w:proofErr w:type="spellEnd"/>
            <w:r>
              <w:t xml:space="preserve">, </w:t>
            </w:r>
            <w:proofErr w:type="spellStart"/>
            <w:r>
              <w:t>Polirom</w:t>
            </w:r>
            <w:proofErr w:type="spellEnd"/>
            <w:r>
              <w:t xml:space="preserve"> </w:t>
            </w:r>
          </w:p>
          <w:p w:rsidR="00DD3D26" w:rsidRPr="00DD3D26" w:rsidRDefault="00DD3D26" w:rsidP="00DD3D26">
            <w:pPr>
              <w:pStyle w:val="Listparagraf"/>
              <w:numPr>
                <w:ilvl w:val="0"/>
                <w:numId w:val="4"/>
              </w:numPr>
              <w:ind w:left="426"/>
              <w:rPr>
                <w:rFonts w:ascii="Cambria" w:hAnsi="Cambria"/>
              </w:rPr>
            </w:pPr>
            <w:proofErr w:type="spellStart"/>
            <w:r>
              <w:t>Lemeni</w:t>
            </w:r>
            <w:proofErr w:type="spellEnd"/>
            <w:r>
              <w:t xml:space="preserve">, G., </w:t>
            </w:r>
            <w:proofErr w:type="spellStart"/>
            <w:r>
              <w:t>Miclea</w:t>
            </w:r>
            <w:proofErr w:type="spellEnd"/>
            <w:r>
              <w:t>, M., (</w:t>
            </w:r>
            <w:proofErr w:type="spellStart"/>
            <w:r>
              <w:t>coord</w:t>
            </w:r>
            <w:proofErr w:type="spellEnd"/>
            <w:r>
              <w:t xml:space="preserve">), (2004), </w:t>
            </w:r>
            <w:proofErr w:type="spellStart"/>
            <w:r>
              <w:t>Consiliere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orientare</w:t>
            </w:r>
            <w:proofErr w:type="spellEnd"/>
            <w:r>
              <w:t xml:space="preserve">, </w:t>
            </w:r>
            <w:proofErr w:type="spellStart"/>
            <w:r>
              <w:t>Editura</w:t>
            </w:r>
            <w:proofErr w:type="spellEnd"/>
            <w:r>
              <w:t xml:space="preserve"> ASCR, </w:t>
            </w:r>
            <w:proofErr w:type="spellStart"/>
            <w:r>
              <w:t>Cluj</w:t>
            </w:r>
            <w:proofErr w:type="spellEnd"/>
            <w:r>
              <w:t xml:space="preserve"> 1</w:t>
            </w:r>
          </w:p>
          <w:p w:rsidR="00DD3D26" w:rsidRPr="00DD3D26" w:rsidRDefault="00DD3D26" w:rsidP="00DD3D26">
            <w:pPr>
              <w:pStyle w:val="Listparagraf"/>
              <w:numPr>
                <w:ilvl w:val="0"/>
                <w:numId w:val="4"/>
              </w:numPr>
              <w:ind w:left="426"/>
              <w:rPr>
                <w:rFonts w:ascii="Cambria" w:hAnsi="Cambria"/>
              </w:rPr>
            </w:pPr>
            <w:r>
              <w:t xml:space="preserve">Luca, Marcela </w:t>
            </w:r>
            <w:proofErr w:type="spellStart"/>
            <w:r>
              <w:t>Rodica</w:t>
            </w:r>
            <w:proofErr w:type="spellEnd"/>
            <w:r>
              <w:t xml:space="preserve">, (2003), </w:t>
            </w:r>
            <w:proofErr w:type="spellStart"/>
            <w:r>
              <w:t>Personalitate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succes</w:t>
            </w:r>
            <w:proofErr w:type="spellEnd"/>
            <w:r>
              <w:t xml:space="preserve"> </w:t>
            </w:r>
            <w:proofErr w:type="spellStart"/>
            <w:r>
              <w:t>profesional</w:t>
            </w:r>
            <w:proofErr w:type="spellEnd"/>
            <w:r>
              <w:t xml:space="preserve">, </w:t>
            </w:r>
            <w:proofErr w:type="spellStart"/>
            <w:r>
              <w:t>Editura</w:t>
            </w:r>
            <w:proofErr w:type="spellEnd"/>
            <w:r>
              <w:t xml:space="preserve"> </w:t>
            </w:r>
            <w:proofErr w:type="spellStart"/>
            <w:r>
              <w:t>Universităţii</w:t>
            </w:r>
            <w:proofErr w:type="spellEnd"/>
            <w:r>
              <w:t xml:space="preserve"> </w:t>
            </w:r>
            <w:proofErr w:type="spellStart"/>
            <w:r>
              <w:t>Transilvania</w:t>
            </w:r>
            <w:proofErr w:type="spellEnd"/>
            <w:r>
              <w:t xml:space="preserve"> din </w:t>
            </w:r>
            <w:proofErr w:type="spellStart"/>
            <w:r>
              <w:t>Braşov</w:t>
            </w:r>
            <w:proofErr w:type="spellEnd"/>
            <w:r>
              <w:t xml:space="preserve">, </w:t>
            </w:r>
            <w:proofErr w:type="spellStart"/>
            <w:r>
              <w:t>Braşov</w:t>
            </w:r>
            <w:proofErr w:type="spellEnd"/>
          </w:p>
          <w:p w:rsidR="00DD3D26" w:rsidRPr="00DD3D26" w:rsidRDefault="00DD3D26" w:rsidP="00DD3D26">
            <w:pPr>
              <w:pStyle w:val="Listparagraf"/>
              <w:numPr>
                <w:ilvl w:val="0"/>
                <w:numId w:val="4"/>
              </w:numPr>
              <w:ind w:left="426"/>
              <w:rPr>
                <w:rFonts w:ascii="Cambria" w:hAnsi="Cambria"/>
              </w:rPr>
            </w:pPr>
            <w:r>
              <w:t xml:space="preserve">Sava, </w:t>
            </w:r>
            <w:proofErr w:type="spellStart"/>
            <w:r>
              <w:t>Simona</w:t>
            </w:r>
            <w:proofErr w:type="spellEnd"/>
            <w:r>
              <w:t xml:space="preserve">, Ulrich. </w:t>
            </w:r>
            <w:proofErr w:type="spellStart"/>
            <w:r>
              <w:t>Cătălina</w:t>
            </w:r>
            <w:proofErr w:type="spellEnd"/>
            <w:r>
              <w:t xml:space="preserve">. </w:t>
            </w:r>
            <w:proofErr w:type="spellStart"/>
            <w:r>
              <w:t>Iucu,R</w:t>
            </w:r>
            <w:proofErr w:type="spellEnd"/>
            <w:r>
              <w:t xml:space="preserve">., (2012), </w:t>
            </w:r>
            <w:proofErr w:type="spellStart"/>
            <w:r>
              <w:t>Şcoala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educaţia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spaţiul</w:t>
            </w:r>
            <w:proofErr w:type="spellEnd"/>
            <w:r>
              <w:t xml:space="preserve"> social, </w:t>
            </w:r>
            <w:proofErr w:type="spellStart"/>
            <w:r>
              <w:t>Editura</w:t>
            </w:r>
            <w:proofErr w:type="spellEnd"/>
            <w:r>
              <w:t xml:space="preserve"> </w:t>
            </w:r>
            <w:proofErr w:type="spellStart"/>
            <w:r>
              <w:t>Universităţii</w:t>
            </w:r>
            <w:proofErr w:type="spellEnd"/>
            <w:r>
              <w:t xml:space="preserve"> din </w:t>
            </w:r>
            <w:proofErr w:type="spellStart"/>
            <w:r>
              <w:t>Bucureşti</w:t>
            </w:r>
            <w:proofErr w:type="spellEnd"/>
            <w:r>
              <w:t>,</w:t>
            </w:r>
          </w:p>
          <w:p w:rsidR="00DD3D26" w:rsidRPr="00DD3D26" w:rsidRDefault="00DD3D26" w:rsidP="00DD3D26">
            <w:pPr>
              <w:pStyle w:val="Listparagraf"/>
              <w:numPr>
                <w:ilvl w:val="0"/>
                <w:numId w:val="4"/>
              </w:numPr>
              <w:ind w:left="426"/>
              <w:rPr>
                <w:rFonts w:ascii="Cambria" w:hAnsi="Cambria"/>
              </w:rPr>
            </w:pPr>
            <w:proofErr w:type="spellStart"/>
            <w:r>
              <w:t>Niculescu</w:t>
            </w:r>
            <w:proofErr w:type="spellEnd"/>
            <w:r>
              <w:t xml:space="preserve"> </w:t>
            </w:r>
            <w:proofErr w:type="spellStart"/>
            <w:r>
              <w:t>Rodica</w:t>
            </w:r>
            <w:proofErr w:type="spellEnd"/>
            <w:r>
              <w:t xml:space="preserve"> Mariana (2000), </w:t>
            </w:r>
            <w:proofErr w:type="spellStart"/>
            <w:r>
              <w:t>Formarea</w:t>
            </w:r>
            <w:proofErr w:type="spellEnd"/>
            <w:r>
              <w:t xml:space="preserve"> </w:t>
            </w:r>
            <w:proofErr w:type="spellStart"/>
            <w:r>
              <w:t>formatorilor</w:t>
            </w:r>
            <w:proofErr w:type="spellEnd"/>
            <w:r>
              <w:t xml:space="preserve">, </w:t>
            </w:r>
            <w:proofErr w:type="spellStart"/>
            <w:r>
              <w:t>Editura</w:t>
            </w:r>
            <w:proofErr w:type="spellEnd"/>
            <w:r>
              <w:t xml:space="preserve"> All Pedagogic, </w:t>
            </w:r>
            <w:proofErr w:type="spellStart"/>
            <w:r>
              <w:t>Bucureşti</w:t>
            </w:r>
            <w:proofErr w:type="spellEnd"/>
            <w:r>
              <w:t xml:space="preserve"> </w:t>
            </w:r>
          </w:p>
          <w:p w:rsidR="00DD3D26" w:rsidRPr="00262578" w:rsidRDefault="00DD3D26" w:rsidP="00DD3D26">
            <w:pPr>
              <w:pStyle w:val="Listparagraf"/>
              <w:numPr>
                <w:ilvl w:val="0"/>
                <w:numId w:val="4"/>
              </w:numPr>
              <w:ind w:left="426"/>
              <w:rPr>
                <w:rFonts w:ascii="Cambria" w:hAnsi="Cambria"/>
              </w:rPr>
            </w:pPr>
            <w:r>
              <w:t xml:space="preserve"> ***</w:t>
            </w:r>
            <w:proofErr w:type="spellStart"/>
            <w:r>
              <w:t>Recomandarea</w:t>
            </w:r>
            <w:proofErr w:type="spellEnd"/>
            <w:r>
              <w:t xml:space="preserve"> </w:t>
            </w:r>
            <w:proofErr w:type="spellStart"/>
            <w:r>
              <w:t>Parlamentului</w:t>
            </w:r>
            <w:proofErr w:type="spellEnd"/>
            <w:r>
              <w:t xml:space="preserve"> European </w:t>
            </w:r>
            <w:proofErr w:type="spellStart"/>
            <w:r>
              <w:t>şi</w:t>
            </w:r>
            <w:proofErr w:type="spellEnd"/>
            <w:r>
              <w:t xml:space="preserve"> a </w:t>
            </w:r>
            <w:proofErr w:type="spellStart"/>
            <w:r>
              <w:t>Consiliului</w:t>
            </w:r>
            <w:proofErr w:type="spellEnd"/>
            <w:r>
              <w:t xml:space="preserve"> din 23 </w:t>
            </w:r>
            <w:proofErr w:type="spellStart"/>
            <w:r>
              <w:t>aprilie</w:t>
            </w:r>
            <w:proofErr w:type="spellEnd"/>
            <w:r>
              <w:t xml:space="preserve"> 2008 </w:t>
            </w:r>
            <w:proofErr w:type="spellStart"/>
            <w:r>
              <w:t>privind</w:t>
            </w:r>
            <w:proofErr w:type="spellEnd"/>
            <w:r>
              <w:t xml:space="preserve"> </w:t>
            </w:r>
            <w:proofErr w:type="spellStart"/>
            <w:r>
              <w:t>stabilirea</w:t>
            </w:r>
            <w:proofErr w:type="spellEnd"/>
            <w:r>
              <w:t xml:space="preserve"> </w:t>
            </w:r>
            <w:proofErr w:type="spellStart"/>
            <w:r>
              <w:t>Cadrului</w:t>
            </w:r>
            <w:proofErr w:type="spellEnd"/>
            <w:r>
              <w:t xml:space="preserve"> </w:t>
            </w:r>
            <w:proofErr w:type="spellStart"/>
            <w:r>
              <w:t>european</w:t>
            </w:r>
            <w:proofErr w:type="spellEnd"/>
            <w:r>
              <w:t xml:space="preserve"> al </w:t>
            </w:r>
            <w:proofErr w:type="spellStart"/>
            <w:r>
              <w:t>calificărilor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învăţarea</w:t>
            </w:r>
            <w:proofErr w:type="spellEnd"/>
            <w:r>
              <w:t xml:space="preserve"> de-a </w:t>
            </w:r>
            <w:proofErr w:type="spellStart"/>
            <w:r>
              <w:t>lungul</w:t>
            </w:r>
            <w:proofErr w:type="spellEnd"/>
            <w:r>
              <w:t xml:space="preserve"> </w:t>
            </w:r>
            <w:proofErr w:type="spellStart"/>
            <w:r>
              <w:t>întregii</w:t>
            </w:r>
            <w:proofErr w:type="spellEnd"/>
            <w:r>
              <w:t xml:space="preserve"> </w:t>
            </w:r>
            <w:proofErr w:type="spellStart"/>
            <w:r>
              <w:t>vieţi</w:t>
            </w:r>
            <w:proofErr w:type="spellEnd"/>
            <w:r>
              <w:t xml:space="preserve">”, </w:t>
            </w:r>
            <w:proofErr w:type="spellStart"/>
            <w:r>
              <w:t>în</w:t>
            </w:r>
            <w:proofErr w:type="spellEnd"/>
            <w:r>
              <w:t xml:space="preserve">: </w:t>
            </w:r>
            <w:proofErr w:type="spellStart"/>
            <w:r>
              <w:t>Jurnalul</w:t>
            </w:r>
            <w:proofErr w:type="spellEnd"/>
            <w:r>
              <w:t xml:space="preserve"> </w:t>
            </w:r>
            <w:proofErr w:type="spellStart"/>
            <w:r>
              <w:t>Oficial</w:t>
            </w:r>
            <w:proofErr w:type="spellEnd"/>
            <w:r>
              <w:t xml:space="preserve"> al </w:t>
            </w:r>
            <w:proofErr w:type="spellStart"/>
            <w:r>
              <w:t>Uniunii</w:t>
            </w:r>
            <w:proofErr w:type="spellEnd"/>
            <w:r>
              <w:t xml:space="preserve"> </w:t>
            </w:r>
            <w:proofErr w:type="spellStart"/>
            <w:r>
              <w:t>Europene</w:t>
            </w:r>
            <w:proofErr w:type="spellEnd"/>
            <w:r>
              <w:t xml:space="preserve"> C 111 din 6.05.2008 (2008/C 111/01)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F021C6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F021C6" w:rsidRPr="00867CDD" w:rsidRDefault="00F021C6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lastRenderedPageBreak/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F021C6" w:rsidRPr="00786A3E" w:rsidRDefault="00F021C6" w:rsidP="00971C4E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13.09.2016, ora 13.00</w:t>
            </w:r>
          </w:p>
        </w:tc>
      </w:tr>
      <w:tr w:rsidR="00F021C6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F021C6" w:rsidRPr="00867CDD" w:rsidRDefault="00F021C6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F021C6" w:rsidRPr="00867CDD" w:rsidRDefault="00F021C6" w:rsidP="00D60EAC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>
              <w:rPr>
                <w:rFonts w:ascii="Cambria" w:hAnsi="Cambria"/>
                <w:b/>
                <w:lang w:val="ro-RO"/>
              </w:rPr>
              <w:t>K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>
              <w:rPr>
                <w:rFonts w:ascii="Cambria" w:hAnsi="Cambria"/>
                <w:b/>
                <w:lang w:val="ro-RO"/>
              </w:rPr>
              <w:t>Strada N. Bălcescu Nr.56,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>
              <w:rPr>
                <w:rFonts w:ascii="Cambria" w:hAnsi="Cambria"/>
                <w:b/>
                <w:lang w:val="ro-RO"/>
              </w:rPr>
              <w:t>K I 12</w:t>
            </w:r>
          </w:p>
        </w:tc>
      </w:tr>
    </w:tbl>
    <w:p w:rsidR="00E52A9E" w:rsidRDefault="00E52A9E"/>
    <w:p w:rsidR="00507A39" w:rsidRDefault="00507A39"/>
    <w:p w:rsidR="00507A39" w:rsidRDefault="00507A39"/>
    <w:sectPr w:rsidR="00507A39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85F6D"/>
    <w:multiLevelType w:val="hybridMultilevel"/>
    <w:tmpl w:val="2A7AF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00092"/>
    <w:multiLevelType w:val="hybridMultilevel"/>
    <w:tmpl w:val="31FE28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B900CF"/>
    <w:multiLevelType w:val="hybridMultilevel"/>
    <w:tmpl w:val="96CEFAC0"/>
    <w:lvl w:ilvl="0" w:tplc="1CA41AE8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3D252B"/>
    <w:multiLevelType w:val="hybridMultilevel"/>
    <w:tmpl w:val="AF8AC3D8"/>
    <w:lvl w:ilvl="0" w:tplc="32A44858">
      <w:start w:val="1"/>
      <w:numFmt w:val="decimal"/>
      <w:lvlText w:val="%1."/>
      <w:lvlJc w:val="left"/>
      <w:pPr>
        <w:ind w:left="420" w:hanging="360"/>
      </w:pPr>
      <w:rPr>
        <w:rFonts w:ascii="Book Antiqua" w:hAnsi="Book Antiqua" w:hint="default"/>
        <w:b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useFELayout/>
  </w:compat>
  <w:rsids>
    <w:rsidRoot w:val="00D60EAC"/>
    <w:rsid w:val="001863A1"/>
    <w:rsid w:val="00262578"/>
    <w:rsid w:val="002C33BE"/>
    <w:rsid w:val="004945BD"/>
    <w:rsid w:val="00507A39"/>
    <w:rsid w:val="007A10C3"/>
    <w:rsid w:val="009C167C"/>
    <w:rsid w:val="00A80334"/>
    <w:rsid w:val="00A86D47"/>
    <w:rsid w:val="00B2347D"/>
    <w:rsid w:val="00D60EAC"/>
    <w:rsid w:val="00DD3D26"/>
    <w:rsid w:val="00E52A9E"/>
    <w:rsid w:val="00E90300"/>
    <w:rsid w:val="00EB251E"/>
    <w:rsid w:val="00F021C6"/>
    <w:rsid w:val="00FC2C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26257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pple-converted-space">
    <w:name w:val="apple-converted-space"/>
    <w:basedOn w:val="Fontdeparagrafimplicit"/>
    <w:rsid w:val="00262578"/>
  </w:style>
  <w:style w:type="character" w:styleId="Hyperlink">
    <w:name w:val="Hyperlink"/>
    <w:basedOn w:val="Fontdeparagrafimplicit"/>
    <w:uiPriority w:val="99"/>
    <w:unhideWhenUsed/>
    <w:rsid w:val="0026257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pc</cp:lastModifiedBy>
  <cp:revision>7</cp:revision>
  <dcterms:created xsi:type="dcterms:W3CDTF">2016-05-11T21:08:00Z</dcterms:created>
  <dcterms:modified xsi:type="dcterms:W3CDTF">2016-05-17T19:16:00Z</dcterms:modified>
</cp:coreProperties>
</file>