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6B794E" w:rsidRDefault="006B794E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6B794E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6B794E" w:rsidRPr="00867CDD" w:rsidRDefault="006B794E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2138D" w:rsidRPr="0002138D" w:rsidRDefault="0002138D" w:rsidP="0002138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02138D" w:rsidP="0002138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5D22C1" w:rsidRPr="00867CDD" w:rsidRDefault="005D22C1" w:rsidP="0002138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5D22C1" w:rsidRDefault="00D60EAC" w:rsidP="002E79E7">
            <w:pPr>
              <w:ind w:left="1024"/>
              <w:jc w:val="both"/>
              <w:rPr>
                <w:rFonts w:ascii="Cambria" w:hAnsi="Cambria"/>
                <w:lang w:val="ro-RO"/>
              </w:rPr>
            </w:pPr>
            <w:r w:rsidRPr="005D22C1">
              <w:rPr>
                <w:rFonts w:ascii="Cambria" w:hAnsi="Cambria"/>
                <w:lang w:val="ro-RO"/>
              </w:rPr>
              <w:t xml:space="preserve">1. </w:t>
            </w:r>
            <w:r w:rsidR="005D22C1" w:rsidRPr="005D22C1">
              <w:rPr>
                <w:rFonts w:ascii="Cambria" w:hAnsi="Cambria"/>
                <w:lang w:val="ro-RO"/>
              </w:rPr>
              <w:t>Particularitățile nutriției în primul an de viață</w:t>
            </w:r>
            <w:r w:rsidR="00C015F7">
              <w:rPr>
                <w:rFonts w:ascii="Cambria" w:hAnsi="Cambria"/>
                <w:lang w:val="ro-RO"/>
              </w:rPr>
              <w:t>.</w:t>
            </w:r>
          </w:p>
          <w:p w:rsidR="00D60EAC" w:rsidRPr="005D22C1" w:rsidRDefault="00D60EAC" w:rsidP="002E79E7">
            <w:pPr>
              <w:ind w:left="1024"/>
              <w:jc w:val="both"/>
              <w:rPr>
                <w:rFonts w:ascii="Cambria" w:hAnsi="Cambria"/>
                <w:lang w:val="ro-RO"/>
              </w:rPr>
            </w:pPr>
            <w:r w:rsidRPr="005D22C1">
              <w:rPr>
                <w:rFonts w:ascii="Cambria" w:hAnsi="Cambria"/>
                <w:lang w:val="ro-RO"/>
              </w:rPr>
              <w:t xml:space="preserve">2. </w:t>
            </w:r>
            <w:r w:rsidR="005D22C1" w:rsidRPr="005D22C1">
              <w:rPr>
                <w:rFonts w:ascii="Cambria" w:hAnsi="Cambria"/>
                <w:lang w:val="ro-RO"/>
              </w:rPr>
              <w:t>Boala cronică pulmonară a nou născutului: abordarea actuală</w:t>
            </w:r>
            <w:r w:rsidR="00C015F7">
              <w:rPr>
                <w:rFonts w:ascii="Cambria" w:hAnsi="Cambria"/>
                <w:lang w:val="ro-RO"/>
              </w:rPr>
              <w:t>.</w:t>
            </w:r>
          </w:p>
          <w:p w:rsidR="00D60EAC" w:rsidRPr="005D22C1" w:rsidRDefault="00D60EAC" w:rsidP="002E79E7">
            <w:pPr>
              <w:ind w:left="1024"/>
              <w:jc w:val="both"/>
              <w:rPr>
                <w:rFonts w:ascii="Cambria" w:hAnsi="Cambria"/>
                <w:lang w:val="ro-RO"/>
              </w:rPr>
            </w:pPr>
            <w:r w:rsidRPr="005D22C1">
              <w:rPr>
                <w:rFonts w:ascii="Cambria" w:hAnsi="Cambria"/>
                <w:lang w:val="ro-RO"/>
              </w:rPr>
              <w:t xml:space="preserve">3. </w:t>
            </w:r>
            <w:r w:rsidR="005D22C1" w:rsidRPr="005D22C1">
              <w:rPr>
                <w:rFonts w:ascii="Cambria" w:hAnsi="Cambria"/>
                <w:lang w:val="ro-RO"/>
              </w:rPr>
              <w:t>Controlul astmului bronșic la copil: o paradigmă în schimbare</w:t>
            </w:r>
            <w:r w:rsidR="00C015F7">
              <w:rPr>
                <w:rFonts w:ascii="Cambria" w:hAnsi="Cambria"/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5D22C1" w:rsidRPr="005D22C1" w:rsidRDefault="005D22C1" w:rsidP="002E79E7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C015F7">
              <w:rPr>
                <w:rFonts w:ascii="Cambria" w:hAnsi="Cambria"/>
                <w:lang w:val="fr-FR"/>
              </w:rPr>
              <w:t>Koletzko</w:t>
            </w:r>
            <w:proofErr w:type="spellEnd"/>
            <w:r w:rsidRPr="00C015F7">
              <w:rPr>
                <w:rFonts w:ascii="Cambria" w:hAnsi="Cambria"/>
                <w:lang w:val="fr-FR"/>
              </w:rPr>
              <w:t xml:space="preserve"> B</w:t>
            </w:r>
            <w:r w:rsidR="00782FB2" w:rsidRPr="00C015F7">
              <w:rPr>
                <w:rFonts w:ascii="Cambria" w:hAnsi="Cambria"/>
                <w:lang w:val="fr-FR"/>
              </w:rPr>
              <w:t>.</w:t>
            </w:r>
            <w:r w:rsidRPr="00C015F7">
              <w:rPr>
                <w:rFonts w:ascii="Cambria" w:hAnsi="Cambria"/>
                <w:lang w:val="fr-FR"/>
              </w:rPr>
              <w:t>, Cooper P</w:t>
            </w:r>
            <w:r w:rsidR="00782FB2" w:rsidRPr="00C015F7">
              <w:rPr>
                <w:rFonts w:ascii="Cambria" w:hAnsi="Cambria"/>
                <w:lang w:val="fr-FR"/>
              </w:rPr>
              <w:t>.,</w:t>
            </w:r>
            <w:r w:rsidRPr="00C015F7">
              <w:rPr>
                <w:rFonts w:ascii="Cambria" w:hAnsi="Cambria"/>
                <w:lang w:val="fr-FR"/>
              </w:rPr>
              <w:t xml:space="preserve"> et al. </w:t>
            </w:r>
            <w:r w:rsidR="00C015F7">
              <w:rPr>
                <w:rFonts w:ascii="Cambria" w:hAnsi="Cambria"/>
              </w:rPr>
              <w:t xml:space="preserve">Pediatric Nutrition in Practice. Nestle Nutrition Institute. </w:t>
            </w:r>
            <w:proofErr w:type="spellStart"/>
            <w:r w:rsidR="00C015F7">
              <w:rPr>
                <w:rFonts w:ascii="Cambria" w:hAnsi="Cambria"/>
              </w:rPr>
              <w:t>Karger</w:t>
            </w:r>
            <w:proofErr w:type="spellEnd"/>
            <w:r w:rsidR="00C015F7">
              <w:rPr>
                <w:rFonts w:ascii="Cambria" w:hAnsi="Cambria"/>
              </w:rPr>
              <w:t xml:space="preserve">: </w:t>
            </w:r>
            <w:r w:rsidRPr="005D22C1">
              <w:rPr>
                <w:rFonts w:ascii="Cambria" w:hAnsi="Cambria"/>
              </w:rPr>
              <w:t>2008</w:t>
            </w:r>
            <w:r>
              <w:rPr>
                <w:rFonts w:ascii="Cambria" w:hAnsi="Cambria"/>
              </w:rPr>
              <w:t>.</w:t>
            </w:r>
          </w:p>
          <w:p w:rsidR="005D22C1" w:rsidRDefault="005D22C1" w:rsidP="002E79E7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5D22C1">
              <w:rPr>
                <w:rFonts w:ascii="Cambria" w:hAnsi="Cambria"/>
              </w:rPr>
              <w:t>Wilmott R</w:t>
            </w:r>
            <w:r w:rsidR="00782FB2">
              <w:rPr>
                <w:rFonts w:ascii="Cambria" w:hAnsi="Cambria"/>
              </w:rPr>
              <w:t>.</w:t>
            </w:r>
            <w:r w:rsidRPr="005D22C1">
              <w:rPr>
                <w:rFonts w:ascii="Cambria" w:hAnsi="Cambria"/>
              </w:rPr>
              <w:t xml:space="preserve"> W</w:t>
            </w:r>
            <w:r w:rsidR="00782FB2">
              <w:rPr>
                <w:rFonts w:ascii="Cambria" w:hAnsi="Cambria"/>
              </w:rPr>
              <w:t>.</w:t>
            </w:r>
            <w:r w:rsidRPr="005D22C1">
              <w:rPr>
                <w:rFonts w:ascii="Cambria" w:hAnsi="Cambria"/>
              </w:rPr>
              <w:t>, Boat T</w:t>
            </w:r>
            <w:r w:rsidR="00782FB2">
              <w:rPr>
                <w:rFonts w:ascii="Cambria" w:hAnsi="Cambria"/>
              </w:rPr>
              <w:t>.</w:t>
            </w:r>
            <w:r w:rsidRPr="005D22C1">
              <w:rPr>
                <w:rFonts w:ascii="Cambria" w:hAnsi="Cambria"/>
              </w:rPr>
              <w:t>F</w:t>
            </w:r>
            <w:r w:rsidR="00782FB2">
              <w:rPr>
                <w:rFonts w:ascii="Cambria" w:hAnsi="Cambria"/>
              </w:rPr>
              <w:t>.,</w:t>
            </w:r>
            <w:r w:rsidRPr="005D22C1">
              <w:rPr>
                <w:rFonts w:ascii="Cambria" w:hAnsi="Cambria"/>
              </w:rPr>
              <w:t xml:space="preserve"> et al. </w:t>
            </w:r>
            <w:proofErr w:type="spellStart"/>
            <w:r w:rsidRPr="005D22C1">
              <w:rPr>
                <w:rFonts w:ascii="Cambria" w:hAnsi="Cambria"/>
              </w:rPr>
              <w:t>Kendig</w:t>
            </w:r>
            <w:proofErr w:type="spellEnd"/>
            <w:r w:rsidRPr="005D22C1">
              <w:rPr>
                <w:rFonts w:ascii="Cambria" w:hAnsi="Cambria"/>
              </w:rPr>
              <w:t xml:space="preserve"> and </w:t>
            </w:r>
            <w:proofErr w:type="spellStart"/>
            <w:r w:rsidRPr="005D22C1">
              <w:rPr>
                <w:rFonts w:ascii="Cambria" w:hAnsi="Cambria"/>
              </w:rPr>
              <w:t>Chernick’s</w:t>
            </w:r>
            <w:proofErr w:type="spellEnd"/>
            <w:r w:rsidRPr="005D22C1">
              <w:rPr>
                <w:rFonts w:ascii="Cambria" w:hAnsi="Cambria"/>
              </w:rPr>
              <w:t xml:space="preserve"> Disorders of the Respiratory Tract in Children. Philadelphia: Elsevier, 2012.</w:t>
            </w:r>
          </w:p>
          <w:p w:rsidR="00D60EAC" w:rsidRPr="00867CDD" w:rsidRDefault="005D22C1" w:rsidP="002E79E7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5D22C1">
              <w:rPr>
                <w:rFonts w:ascii="Cambria" w:hAnsi="Cambria"/>
              </w:rPr>
              <w:t xml:space="preserve">2016 GINA Report: Global Strategy for Asthma Management and Prevention, </w:t>
            </w:r>
            <w:hyperlink r:id="rId6" w:history="1">
              <w:r w:rsidR="00782FB2" w:rsidRPr="0077175A">
                <w:rPr>
                  <w:rStyle w:val="Hyperlink"/>
                  <w:rFonts w:ascii="Cambria" w:hAnsi="Cambria"/>
                </w:rPr>
                <w:t>www.ginasthma.org/2016-gina-report-global-strategy-for-asthma-management-and-prevent</w:t>
              </w:r>
            </w:hyperlink>
            <w:r w:rsidR="00782FB2">
              <w:rPr>
                <w:rFonts w:ascii="Cambria" w:hAnsi="Cambria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5D22C1" w:rsidRDefault="005D22C1" w:rsidP="005D22C1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5D22C1" w:rsidRPr="0002138D" w:rsidRDefault="005D22C1" w:rsidP="005D22C1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5D22C1" w:rsidRPr="0002138D" w:rsidRDefault="005D22C1" w:rsidP="005D22C1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5D22C1" w:rsidRPr="005D22C1" w:rsidRDefault="005D22C1" w:rsidP="005D22C1">
            <w:pPr>
              <w:jc w:val="both"/>
              <w:rPr>
                <w:rFonts w:ascii="Cambria" w:hAnsi="Cambria"/>
                <w:bCs/>
                <w:color w:val="000000"/>
                <w:szCs w:val="28"/>
                <w:lang w:val="ro-RO"/>
              </w:rPr>
            </w:pPr>
            <w:r w:rsidRPr="005D22C1">
              <w:rPr>
                <w:rFonts w:ascii="Cambria" w:hAnsi="Cambria"/>
                <w:bCs/>
                <w:color w:val="000000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5D22C1" w:rsidRPr="00867CDD" w:rsidRDefault="005D22C1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119CF" w:rsidRPr="009F44EE" w:rsidRDefault="002119CF" w:rsidP="00F1079B">
            <w:pPr>
              <w:jc w:val="both"/>
              <w:rPr>
                <w:rFonts w:ascii="Cambria" w:hAnsi="Cambria"/>
                <w:lang w:val="ro-RO"/>
              </w:rPr>
            </w:pPr>
            <w:r w:rsidRPr="002119CF">
              <w:rPr>
                <w:rFonts w:ascii="Cambria" w:hAnsi="Cambria"/>
                <w:b/>
                <w:lang w:val="ro-RO"/>
              </w:rPr>
              <w:t>Prelegerea pub</w:t>
            </w:r>
            <w:r w:rsidR="00996D59">
              <w:rPr>
                <w:rFonts w:ascii="Cambria" w:hAnsi="Cambria"/>
                <w:b/>
                <w:lang w:val="ro-RO"/>
              </w:rPr>
              <w:t xml:space="preserve">lică: </w:t>
            </w:r>
            <w:r w:rsidR="00996D59" w:rsidRPr="009F44EE">
              <w:rPr>
                <w:rFonts w:ascii="Cambria" w:hAnsi="Cambria"/>
                <w:lang w:val="ro-RO"/>
              </w:rPr>
              <w:t>13 septembrie 2016, ora 14</w:t>
            </w:r>
            <w:r w:rsidRPr="009F44EE">
              <w:rPr>
                <w:rFonts w:ascii="Cambria" w:hAnsi="Cambria"/>
                <w:lang w:val="ro-RO"/>
              </w:rPr>
              <w:t>.00</w:t>
            </w:r>
          </w:p>
          <w:p w:rsidR="000A273F" w:rsidRPr="000B0B54" w:rsidRDefault="002119CF" w:rsidP="00F1079B">
            <w:pPr>
              <w:jc w:val="both"/>
              <w:rPr>
                <w:rFonts w:ascii="Cambria" w:hAnsi="Cambria"/>
                <w:b/>
                <w:highlight w:val="yellow"/>
                <w:lang w:val="ro-RO"/>
              </w:rPr>
            </w:pPr>
            <w:r w:rsidRPr="002119CF">
              <w:rPr>
                <w:rFonts w:ascii="Cambria" w:hAnsi="Cambria"/>
                <w:b/>
                <w:lang w:val="ro-RO"/>
              </w:rPr>
              <w:t>Proba didactică (cursul magistra</w:t>
            </w:r>
            <w:r w:rsidR="00996D59">
              <w:rPr>
                <w:rFonts w:ascii="Cambria" w:hAnsi="Cambria"/>
                <w:b/>
                <w:lang w:val="ro-RO"/>
              </w:rPr>
              <w:t xml:space="preserve">l): </w:t>
            </w:r>
            <w:r w:rsidR="00996D59" w:rsidRPr="009F44EE">
              <w:rPr>
                <w:rFonts w:ascii="Cambria" w:hAnsi="Cambria"/>
                <w:lang w:val="ro-RO"/>
              </w:rPr>
              <w:t>13 septembrie 2016, ora 15.00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0B0B54" w:rsidRDefault="00806628" w:rsidP="00806628">
            <w:pPr>
              <w:jc w:val="both"/>
              <w:rPr>
                <w:rFonts w:ascii="Cambria" w:hAnsi="Cambria"/>
                <w:b/>
                <w:highlight w:val="yellow"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Facultatea de Medicină, c</w:t>
            </w:r>
            <w:bookmarkStart w:id="0" w:name="_GoBack"/>
            <w:bookmarkEnd w:id="0"/>
            <w:r w:rsidR="0002138D" w:rsidRPr="0002138D">
              <w:rPr>
                <w:rFonts w:ascii="Cambria" w:hAnsi="Cambria"/>
                <w:b/>
                <w:lang w:val="ro-RO"/>
              </w:rPr>
              <w:t>orp K, strada Nicola</w:t>
            </w:r>
            <w:r w:rsidR="002119CF">
              <w:rPr>
                <w:rFonts w:ascii="Cambria" w:hAnsi="Cambria"/>
                <w:b/>
                <w:lang w:val="ro-RO"/>
              </w:rPr>
              <w:t>e Bălcescu, nr. 56, sala: K II 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EF2AD19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2138D"/>
    <w:rsid w:val="000A273F"/>
    <w:rsid w:val="000B0B54"/>
    <w:rsid w:val="002119CF"/>
    <w:rsid w:val="002C33BE"/>
    <w:rsid w:val="002E79E7"/>
    <w:rsid w:val="004945BD"/>
    <w:rsid w:val="005D22C1"/>
    <w:rsid w:val="006B794E"/>
    <w:rsid w:val="00782FB2"/>
    <w:rsid w:val="007A10C3"/>
    <w:rsid w:val="00806628"/>
    <w:rsid w:val="00996D59"/>
    <w:rsid w:val="009C167C"/>
    <w:rsid w:val="009F44EE"/>
    <w:rsid w:val="00A80334"/>
    <w:rsid w:val="00A86D47"/>
    <w:rsid w:val="00B2347D"/>
    <w:rsid w:val="00C015F7"/>
    <w:rsid w:val="00C2317D"/>
    <w:rsid w:val="00D60EAC"/>
    <w:rsid w:val="00E52A9E"/>
    <w:rsid w:val="00E96EA2"/>
    <w:rsid w:val="00F1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2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2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nasthma.org/2016-gina-report-global-strategy-for-asthma-management-and-prev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18</cp:revision>
  <dcterms:created xsi:type="dcterms:W3CDTF">2016-05-11T21:08:00Z</dcterms:created>
  <dcterms:modified xsi:type="dcterms:W3CDTF">2016-05-22T20:55:00Z</dcterms:modified>
</cp:coreProperties>
</file>