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0A0"/>
      </w:tblPr>
      <w:tblGrid>
        <w:gridCol w:w="3510"/>
        <w:gridCol w:w="6770"/>
      </w:tblGrid>
      <w:tr w:rsidR="00D61C55" w:rsidRPr="00867CDD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1C55" w:rsidRPr="001C7056" w:rsidRDefault="00D61C55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Inginerie Electrică și Știin</w:t>
            </w:r>
            <w:r w:rsidRPr="001C7056">
              <w:rPr>
                <w:rFonts w:ascii="Tahoma" w:eastAsia="MS Mincho" w:hAnsi="Tahoma" w:cs="Tahoma"/>
                <w:color w:val="FFFFFF"/>
                <w:sz w:val="28"/>
                <w:szCs w:val="28"/>
                <w:lang w:val="ro-RO"/>
              </w:rPr>
              <w:t>ț</w:t>
            </w: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 Calculatoarelor</w:t>
            </w:r>
          </w:p>
          <w:p w:rsidR="00D61C55" w:rsidRPr="001C7056" w:rsidRDefault="00D61C55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</w:pPr>
            <w:r w:rsidRPr="001C7056">
              <w:rPr>
                <w:rFonts w:ascii="Cambria" w:eastAsia="MS Mincho" w:hAnsi="Cambria" w:cs="Cambria"/>
                <w:color w:val="FFFFFF"/>
                <w:sz w:val="28"/>
                <w:szCs w:val="28"/>
                <w:lang w:val="ro-RO"/>
              </w:rPr>
              <w:t>Automatică şi tehnologia informaţiei</w:t>
            </w:r>
          </w:p>
          <w:p w:rsidR="00D61C55" w:rsidRPr="0016439A" w:rsidRDefault="00D61C55" w:rsidP="0016439A">
            <w:pPr>
              <w:autoSpaceDE w:val="0"/>
              <w:autoSpaceDN w:val="0"/>
              <w:adjustRightInd w:val="0"/>
              <w:rPr>
                <w:rFonts w:ascii="Cambria" w:eastAsia="MS Mincho" w:hAnsi="Cambria" w:cs="Times New Roman"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color w:val="FFFFFF"/>
                <w:sz w:val="28"/>
                <w:szCs w:val="28"/>
                <w:lang w:val="ro-RO"/>
              </w:rPr>
              <w:t>Şef de lucrări</w:t>
            </w:r>
          </w:p>
          <w:p w:rsidR="00D61C55" w:rsidRPr="00867CDD" w:rsidRDefault="00D61C55" w:rsidP="0016439A">
            <w:pPr>
              <w:ind w:left="34" w:hanging="34"/>
              <w:rPr>
                <w:rFonts w:ascii="Cambria" w:hAnsi="Cambria" w:cs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 w:cs="Cambria"/>
                <w:color w:val="FFFFFF"/>
                <w:sz w:val="28"/>
                <w:szCs w:val="28"/>
                <w:lang w:val="ro-RO"/>
              </w:rPr>
              <w:t>33</w:t>
            </w:r>
          </w:p>
        </w:tc>
      </w:tr>
      <w:tr w:rsidR="00D61C55" w:rsidRPr="00867CDD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1C55" w:rsidRDefault="00D61C55" w:rsidP="009C16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F0E">
              <w:rPr>
                <w:rFonts w:ascii="Times New Roman" w:hAnsi="Times New Roman" w:cs="Times New Roman"/>
                <w:b/>
                <w:bCs/>
              </w:rPr>
              <w:t xml:space="preserve">Rezultate semnificative profesionale anterioare </w:t>
            </w:r>
            <w:r w:rsidRPr="005C3F0E">
              <w:rPr>
                <w:rFonts w:ascii="Tahoma" w:hAnsi="Tahoma" w:cs="Tahoma"/>
                <w:b/>
                <w:bCs/>
              </w:rPr>
              <w:t>ș</w:t>
            </w:r>
            <w:r w:rsidRPr="005C3F0E">
              <w:rPr>
                <w:rFonts w:ascii="Times New Roman" w:hAnsi="Times New Roman" w:cs="Times New Roman"/>
                <w:b/>
                <w:bCs/>
              </w:rPr>
              <w:t>i planul de dezvoltare a carierei universitare</w:t>
            </w:r>
          </w:p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1C55" w:rsidRPr="0016439A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1C55" w:rsidRDefault="00D61C55" w:rsidP="00F47294">
            <w:pPr>
              <w:ind w:left="360"/>
              <w:jc w:val="center"/>
              <w:rPr>
                <w:rFonts w:ascii="Cambria" w:hAnsi="Cambria" w:cs="Cambria"/>
                <w:lang w:val="ro-RO"/>
              </w:rPr>
            </w:pPr>
            <w:r w:rsidRPr="00545F46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Tematică de concurs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Fundamentele roboticii;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Cinematica roboţilor;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Cinematica manipulatoarelor;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Roboţi mobili;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Localizarea roboţilor.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Controlul manipulatoarelor;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Roboti mobili - controlul pozitiei;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Controlul visual al robotilor.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Modele matematice ale proceselor;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Sisteme stocastice de reglare;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Sisteme neliniare;</w:t>
            </w:r>
          </w:p>
          <w:p w:rsidR="00D61C55" w:rsidRPr="003866EF" w:rsidRDefault="00D61C55" w:rsidP="00F47294">
            <w:pPr>
              <w:numPr>
                <w:ilvl w:val="0"/>
                <w:numId w:val="3"/>
              </w:numPr>
              <w:rPr>
                <w:rFonts w:ascii="Cambria" w:hAnsi="Cambria" w:cs="Cambria"/>
                <w:lang w:val="ro-RO"/>
              </w:rPr>
            </w:pPr>
            <w:r w:rsidRPr="003866EF">
              <w:rPr>
                <w:rFonts w:ascii="Cambria" w:hAnsi="Cambria" w:cs="Cambria"/>
                <w:lang w:val="ro-RO"/>
              </w:rPr>
              <w:t>Sisteme adaptive.</w:t>
            </w:r>
          </w:p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</w:p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lang w:val="ro-RO"/>
              </w:rPr>
              <w:t>Bibliografie minimală:</w:t>
            </w:r>
          </w:p>
          <w:p w:rsidR="00D61C55" w:rsidRPr="00867CDD" w:rsidRDefault="00D61C55" w:rsidP="009C167C">
            <w:pPr>
              <w:rPr>
                <w:rFonts w:ascii="Cambria" w:hAnsi="Cambria" w:cs="Cambria"/>
                <w:lang w:val="it-IT"/>
              </w:rPr>
            </w:pPr>
          </w:p>
          <w:p w:rsidR="00D61C55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16439A">
              <w:rPr>
                <w:rFonts w:ascii="Cambria" w:hAnsi="Cambria" w:cs="Cambria"/>
              </w:rPr>
              <w:t>B. Siciliano, O. Khatib, Springer Handbook of Robotics, Springer, 2008</w:t>
            </w:r>
          </w:p>
          <w:p w:rsidR="00D61C55" w:rsidRPr="0016439A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16439A">
              <w:rPr>
                <w:rFonts w:ascii="Cambria" w:hAnsi="Cambria" w:cs="Cambria"/>
              </w:rPr>
              <w:t>M. Nitulescu, Roboti mobili, Ed. Sitech, 1998</w:t>
            </w:r>
          </w:p>
          <w:p w:rsidR="00D61C55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16439A">
              <w:rPr>
                <w:rFonts w:ascii="Cambria" w:hAnsi="Cambria" w:cs="Cambria"/>
              </w:rPr>
              <w:t>P.Corke, Robotics, Vision and Control, Springer Tracts in Advanced Robotics, Springer, 2011.</w:t>
            </w:r>
          </w:p>
          <w:p w:rsidR="00D61C55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  <w:lang w:val="it-IT"/>
              </w:rPr>
            </w:pPr>
            <w:r w:rsidRPr="0016439A">
              <w:rPr>
                <w:rFonts w:ascii="Cambria" w:hAnsi="Cambria" w:cs="Cambria"/>
                <w:lang w:val="it-IT"/>
              </w:rPr>
              <w:t>M. Ivănescu, Sisteme avansate de conducere în robotică, Ed. S. Romanesc, 2003</w:t>
            </w:r>
          </w:p>
          <w:p w:rsidR="00D61C55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  <w:lang w:val="it-IT"/>
              </w:rPr>
            </w:pPr>
            <w:r w:rsidRPr="0016439A">
              <w:rPr>
                <w:rFonts w:ascii="Cambria" w:hAnsi="Cambria" w:cs="Cambria"/>
                <w:lang w:val="it-IT"/>
              </w:rPr>
              <w:t>I. Dumitrache, Ingineria reglarii automate, Ed. Politehnica Press.,  2005</w:t>
            </w:r>
          </w:p>
          <w:p w:rsidR="00D61C55" w:rsidRDefault="00D61C55" w:rsidP="00D60EAC">
            <w:pPr>
              <w:numPr>
                <w:ilvl w:val="0"/>
                <w:numId w:val="1"/>
              </w:numPr>
              <w:rPr>
                <w:rFonts w:ascii="Cambria" w:hAnsi="Cambria" w:cs="Cambria"/>
                <w:lang w:val="it-IT"/>
              </w:rPr>
            </w:pPr>
            <w:r w:rsidRPr="0016439A">
              <w:rPr>
                <w:rFonts w:ascii="Cambria" w:hAnsi="Cambria" w:cs="Cambria"/>
              </w:rPr>
              <w:t xml:space="preserve">R.C. Dorf, R.H. Bishop, Modern control systems, Ed. </w:t>
            </w:r>
            <w:r w:rsidRPr="0016439A">
              <w:rPr>
                <w:rFonts w:ascii="Cambria" w:hAnsi="Cambria" w:cs="Cambria"/>
                <w:lang w:val="it-IT"/>
              </w:rPr>
              <w:t>Prentice Hall, 2010</w:t>
            </w:r>
          </w:p>
          <w:p w:rsidR="00D61C55" w:rsidRPr="00545F46" w:rsidRDefault="00D61C55" w:rsidP="00545F46">
            <w:pPr>
              <w:numPr>
                <w:ilvl w:val="0"/>
                <w:numId w:val="1"/>
              </w:numPr>
              <w:rPr>
                <w:rFonts w:ascii="Cambria" w:hAnsi="Cambria" w:cs="Cambria"/>
              </w:rPr>
            </w:pPr>
            <w:r w:rsidRPr="0016439A">
              <w:rPr>
                <w:rFonts w:ascii="Cambria" w:hAnsi="Cambria" w:cs="Cambria"/>
              </w:rPr>
              <w:t>K. Ogata, Modern control engineering, Ed. Prentice Hall, 2009</w:t>
            </w:r>
          </w:p>
        </w:tc>
      </w:tr>
      <w:tr w:rsidR="00D61C55" w:rsidRPr="00867CDD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1C55" w:rsidRPr="00867CDD" w:rsidRDefault="00D61C55" w:rsidP="009C167C">
            <w:pPr>
              <w:jc w:val="center"/>
              <w:rPr>
                <w:rFonts w:ascii="Cambria" w:hAnsi="Cambria" w:cs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1C55" w:rsidRPr="00867CDD">
        <w:trPr>
          <w:jc w:val="center"/>
        </w:trPr>
        <w:tc>
          <w:tcPr>
            <w:tcW w:w="3510" w:type="dxa"/>
            <w:shd w:val="clear" w:color="auto" w:fill="DAEEF3"/>
          </w:tcPr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1C55" w:rsidRPr="00867CDD" w:rsidRDefault="00D61C55" w:rsidP="00972E5D">
            <w:pPr>
              <w:rPr>
                <w:rFonts w:ascii="Cambria" w:hAnsi="Cambria" w:cs="Cambria"/>
                <w:b/>
                <w:bCs/>
                <w:lang w:val="ro-RO"/>
              </w:rPr>
            </w:pPr>
            <w:r>
              <w:rPr>
                <w:rFonts w:ascii="Cambria" w:hAnsi="Cambria" w:cs="Cambria"/>
                <w:b/>
                <w:bCs/>
                <w:lang w:val="ro-RO"/>
              </w:rPr>
              <w:t>16 septembrie 2015, ora 9:00</w:t>
            </w:r>
          </w:p>
        </w:tc>
      </w:tr>
      <w:tr w:rsidR="00D61C55" w:rsidRPr="0016439A">
        <w:trPr>
          <w:jc w:val="center"/>
        </w:trPr>
        <w:tc>
          <w:tcPr>
            <w:tcW w:w="3510" w:type="dxa"/>
            <w:shd w:val="clear" w:color="auto" w:fill="EDF6F9"/>
          </w:tcPr>
          <w:p w:rsidR="00D61C55" w:rsidRPr="00867CDD" w:rsidRDefault="00D61C55" w:rsidP="009C167C">
            <w:pPr>
              <w:rPr>
                <w:rFonts w:ascii="Cambria" w:hAnsi="Cambria" w:cs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 w:cs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1C55" w:rsidRPr="00867CDD" w:rsidRDefault="00D61C55" w:rsidP="00972E5D">
            <w:pPr>
              <w:rPr>
                <w:rFonts w:ascii="Cambria" w:hAnsi="Cambria" w:cs="Cambria"/>
                <w:b/>
                <w:bCs/>
                <w:lang w:val="ro-RO"/>
              </w:rPr>
            </w:pP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Corp </w:t>
            </w:r>
            <w:r>
              <w:rPr>
                <w:rFonts w:ascii="Cambria" w:hAnsi="Cambria" w:cs="Cambria"/>
                <w:b/>
                <w:bCs/>
                <w:lang w:val="ro-RO"/>
              </w:rPr>
              <w:t>V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, </w:t>
            </w:r>
            <w:r>
              <w:rPr>
                <w:rFonts w:ascii="Cambria" w:hAnsi="Cambria" w:cs="Cambria"/>
                <w:b/>
                <w:bCs/>
                <w:lang w:val="ro-RO"/>
              </w:rPr>
              <w:t xml:space="preserve">Strada M. Viteazu </w:t>
            </w:r>
            <w:r w:rsidRPr="00194574">
              <w:rPr>
                <w:rFonts w:ascii="Cambria" w:hAnsi="Cambria" w:cs="Cambria"/>
                <w:b/>
                <w:bCs/>
                <w:lang w:val="ro-RO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lang w:val="ro-RO"/>
              </w:rPr>
              <w:t>Nr. 5, Sala V III 9</w:t>
            </w:r>
          </w:p>
        </w:tc>
      </w:tr>
    </w:tbl>
    <w:p w:rsidR="00D61C55" w:rsidRPr="0016439A" w:rsidRDefault="00D61C55">
      <w:pPr>
        <w:rPr>
          <w:rFonts w:cs="Times New Roman"/>
          <w:lang w:val="it-IT"/>
        </w:rPr>
      </w:pPr>
    </w:p>
    <w:sectPr w:rsidR="00D61C55" w:rsidRPr="0016439A" w:rsidSect="00A8033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42196"/>
    <w:multiLevelType w:val="hybridMultilevel"/>
    <w:tmpl w:val="3D74D5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63946488"/>
    <w:multiLevelType w:val="hybridMultilevel"/>
    <w:tmpl w:val="D2E41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EAC"/>
    <w:rsid w:val="00130D17"/>
    <w:rsid w:val="0016439A"/>
    <w:rsid w:val="00194574"/>
    <w:rsid w:val="001C5163"/>
    <w:rsid w:val="001C7056"/>
    <w:rsid w:val="001C7716"/>
    <w:rsid w:val="002C33BE"/>
    <w:rsid w:val="003866EF"/>
    <w:rsid w:val="003C787E"/>
    <w:rsid w:val="004945BD"/>
    <w:rsid w:val="00545866"/>
    <w:rsid w:val="00545F46"/>
    <w:rsid w:val="00560C88"/>
    <w:rsid w:val="005C3F0E"/>
    <w:rsid w:val="006632B4"/>
    <w:rsid w:val="00677AFF"/>
    <w:rsid w:val="006C4F60"/>
    <w:rsid w:val="007A10C3"/>
    <w:rsid w:val="00867CDD"/>
    <w:rsid w:val="00944FD5"/>
    <w:rsid w:val="00972E5D"/>
    <w:rsid w:val="009C167C"/>
    <w:rsid w:val="00A257AF"/>
    <w:rsid w:val="00A80334"/>
    <w:rsid w:val="00B2347D"/>
    <w:rsid w:val="00CE45AB"/>
    <w:rsid w:val="00D60EAC"/>
    <w:rsid w:val="00D61C55"/>
    <w:rsid w:val="00E52A9E"/>
    <w:rsid w:val="00E918C2"/>
    <w:rsid w:val="00F4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hAnsi="Book Antiqua" w:cs="Book Antiqu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190</Words>
  <Characters>1086</Characters>
  <Application>Microsoft Office Outlook</Application>
  <DocSecurity>0</DocSecurity>
  <Lines>0</Lines>
  <Paragraphs>0</Paragraphs>
  <ScaleCrop>false</ScaleCrop>
  <Company>UniTBv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</dc:title>
  <dc:subject/>
  <dc:creator>Mihaela Gheorghe</dc:creator>
  <cp:keywords/>
  <dc:description/>
  <cp:lastModifiedBy>prodecan 1</cp:lastModifiedBy>
  <cp:revision>5</cp:revision>
  <dcterms:created xsi:type="dcterms:W3CDTF">2015-05-11T10:28:00Z</dcterms:created>
  <dcterms:modified xsi:type="dcterms:W3CDTF">2015-05-11T10:44:00Z</dcterms:modified>
</cp:coreProperties>
</file>