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38761F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Sociologie și Comunicare</w:t>
            </w:r>
          </w:p>
          <w:p w:rsidR="00D60EAC" w:rsidRPr="00867CDD" w:rsidRDefault="0038761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Științe Sociale și ale Comunicării</w:t>
            </w:r>
          </w:p>
          <w:p w:rsidR="00D60EAC" w:rsidRPr="00867CDD" w:rsidRDefault="0038761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</w:p>
          <w:p w:rsidR="00D60EAC" w:rsidRPr="00867CDD" w:rsidRDefault="0038761F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42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400DF8" w:rsidRPr="00400DF8" w:rsidRDefault="00A00AC4" w:rsidP="00400DF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Strategii de comunicare în branding și publicitate</w:t>
            </w:r>
          </w:p>
          <w:p w:rsidR="00365815" w:rsidRDefault="00365815" w:rsidP="00400DF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365815">
              <w:rPr>
                <w:rFonts w:ascii="Cambria" w:hAnsi="Cambria"/>
                <w:b/>
                <w:lang w:val="ro-RO"/>
              </w:rPr>
              <w:t xml:space="preserve">Cercetarea în sprijinul elaborării strategiei promoționale </w:t>
            </w:r>
          </w:p>
          <w:p w:rsidR="00400DF8" w:rsidRPr="00400DF8" w:rsidRDefault="00400DF8" w:rsidP="00400DF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400DF8">
              <w:rPr>
                <w:rFonts w:ascii="Cambria" w:hAnsi="Cambria"/>
                <w:b/>
                <w:lang w:val="ro-RO"/>
              </w:rPr>
              <w:t>Proiect de cercetare: evaluarea unui program de studiu și a situației profesionale a absolvenților Facult</w:t>
            </w:r>
            <w:r w:rsidRPr="00400DF8">
              <w:rPr>
                <w:rFonts w:ascii="Cambria" w:hAnsi="Cambria" w:cs="Book Antiqua"/>
                <w:b/>
                <w:lang w:val="ro-RO"/>
              </w:rPr>
              <w:t>ă</w:t>
            </w:r>
            <w:r w:rsidRPr="00400DF8">
              <w:rPr>
                <w:rFonts w:ascii="Cambria" w:hAnsi="Cambria"/>
                <w:b/>
                <w:lang w:val="ro-RO"/>
              </w:rPr>
              <w:t>ții de Sociologie și Comunicare prin intermediul unei anchete sociologice</w:t>
            </w:r>
          </w:p>
          <w:p w:rsidR="00D60EAC" w:rsidRDefault="00400DF8" w:rsidP="00400DF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400DF8">
              <w:rPr>
                <w:rFonts w:ascii="Cambria" w:hAnsi="Cambria"/>
                <w:b/>
                <w:lang w:val="ro-RO"/>
              </w:rPr>
              <w:t>Analiza agendei comunitare privind programele de politici publice în domeniul securității cet</w:t>
            </w:r>
            <w:r w:rsidRPr="00400DF8">
              <w:rPr>
                <w:rFonts w:ascii="Cambria" w:hAnsi="Cambria" w:cs="Book Antiqua"/>
                <w:b/>
                <w:lang w:val="ro-RO"/>
              </w:rPr>
              <w:t>ă</w:t>
            </w:r>
            <w:r w:rsidRPr="00400DF8">
              <w:rPr>
                <w:rFonts w:ascii="Cambria" w:hAnsi="Cambria"/>
                <w:b/>
                <w:lang w:val="ro-RO"/>
              </w:rPr>
              <w:t>țenilor</w:t>
            </w:r>
          </w:p>
          <w:p w:rsidR="000B3B71" w:rsidRDefault="00F83829" w:rsidP="00400DF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 w:rsidRPr="00F83829">
              <w:rPr>
                <w:rFonts w:ascii="Cambria" w:hAnsi="Cambria"/>
                <w:b/>
                <w:lang w:val="ro-RO"/>
              </w:rPr>
              <w:t>Procesul de management al voluntarilor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400DF8">
              <w:rPr>
                <w:rFonts w:ascii="Cambria" w:hAnsi="Cambria"/>
                <w:b/>
                <w:lang w:val="ro-RO"/>
              </w:rPr>
              <w:t>în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="00365815">
              <w:rPr>
                <w:rFonts w:ascii="Cambria" w:hAnsi="Cambria"/>
                <w:b/>
                <w:lang w:val="ro-RO"/>
              </w:rPr>
              <w:t>centre de asistență socială și în unități speciale de educație</w:t>
            </w:r>
          </w:p>
          <w:p w:rsidR="003E4A24" w:rsidRPr="00400DF8" w:rsidRDefault="003E4A24" w:rsidP="00400DF8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Analiza de discurs în evaluarea program</w:t>
            </w:r>
            <w:r w:rsidR="00563612">
              <w:rPr>
                <w:rFonts w:ascii="Cambria" w:hAnsi="Cambria"/>
                <w:b/>
                <w:lang w:val="ro-RO"/>
              </w:rPr>
              <w:t>e</w:t>
            </w:r>
            <w:r>
              <w:rPr>
                <w:rFonts w:ascii="Cambria" w:hAnsi="Cambria"/>
                <w:b/>
                <w:lang w:val="ro-RO"/>
              </w:rPr>
              <w:t>lor de politici publice</w:t>
            </w:r>
          </w:p>
          <w:p w:rsidR="00400DF8" w:rsidRPr="00867CDD" w:rsidRDefault="00400DF8" w:rsidP="00400DF8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563612" w:rsidRPr="00867CDD" w:rsidRDefault="00563612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2D2D66" w:rsidRPr="00400DF8" w:rsidRDefault="002D2D66" w:rsidP="00400DF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b/>
                <w:color w:val="000000"/>
                <w:lang w:val="ro-RO"/>
              </w:rPr>
            </w:pPr>
            <w:r w:rsidRPr="00400DF8">
              <w:rPr>
                <w:rFonts w:ascii="Cambria" w:hAnsi="Cambria"/>
                <w:b/>
                <w:color w:val="000000"/>
                <w:lang w:val="ro-RO"/>
              </w:rPr>
              <w:t xml:space="preserve">DAN, M., </w:t>
            </w:r>
            <w:r w:rsidR="00516386">
              <w:rPr>
                <w:rFonts w:ascii="Cambria" w:hAnsi="Cambria"/>
                <w:b/>
                <w:color w:val="000000"/>
                <w:lang w:val="ro-RO"/>
              </w:rPr>
              <w:t>(</w:t>
            </w:r>
            <w:r w:rsidRPr="00400DF8">
              <w:rPr>
                <w:rFonts w:ascii="Cambria" w:hAnsi="Cambria"/>
                <w:b/>
                <w:color w:val="000000"/>
                <w:lang w:val="ro-RO"/>
              </w:rPr>
              <w:t>2001</w:t>
            </w:r>
            <w:r w:rsidR="00516386">
              <w:rPr>
                <w:rFonts w:ascii="Cambria" w:hAnsi="Cambria"/>
                <w:b/>
                <w:color w:val="000000"/>
                <w:lang w:val="ro-RO"/>
              </w:rPr>
              <w:t>)</w:t>
            </w:r>
            <w:r w:rsidRPr="00400DF8">
              <w:rPr>
                <w:rFonts w:ascii="Cambria" w:hAnsi="Cambria"/>
                <w:b/>
                <w:color w:val="000000"/>
                <w:lang w:val="ro-RO"/>
              </w:rPr>
              <w:t xml:space="preserve">, </w:t>
            </w:r>
            <w:r w:rsidRPr="006E40BB">
              <w:rPr>
                <w:rFonts w:ascii="Cambria" w:hAnsi="Cambria"/>
                <w:b/>
                <w:i/>
                <w:color w:val="000000"/>
                <w:lang w:val="ro-RO"/>
              </w:rPr>
              <w:t>Politici sociale</w:t>
            </w:r>
            <w:r>
              <w:rPr>
                <w:rFonts w:ascii="Cambria" w:hAnsi="Cambria"/>
                <w:b/>
                <w:color w:val="000000"/>
                <w:lang w:val="ro-RO"/>
              </w:rPr>
              <w:t>, Cluj-Napoca, Editura</w:t>
            </w:r>
            <w:r w:rsidRPr="00400DF8">
              <w:rPr>
                <w:rFonts w:ascii="Cambria" w:hAnsi="Cambria"/>
                <w:b/>
                <w:color w:val="000000"/>
                <w:lang w:val="ro-RO"/>
              </w:rPr>
              <w:t xml:space="preserve"> Napoca Star</w:t>
            </w:r>
          </w:p>
          <w:p w:rsidR="002D2D66" w:rsidRPr="00563612" w:rsidRDefault="002D2D66" w:rsidP="00563612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color w:val="000000"/>
                <w:lang w:val="ro-RO"/>
              </w:rPr>
            </w:pPr>
            <w:r w:rsidRPr="00563612">
              <w:rPr>
                <w:rFonts w:ascii="Cambria" w:hAnsi="Cambria"/>
                <w:b/>
                <w:color w:val="000000"/>
                <w:lang w:val="ro-RO"/>
              </w:rPr>
              <w:t>HACKLEY, C</w:t>
            </w:r>
            <w:r>
              <w:rPr>
                <w:rFonts w:ascii="Cambria" w:hAnsi="Cambria"/>
                <w:color w:val="000000"/>
                <w:lang w:val="ro-RO"/>
              </w:rPr>
              <w:t xml:space="preserve">., </w:t>
            </w:r>
            <w:r w:rsidRPr="00225276">
              <w:rPr>
                <w:rFonts w:ascii="Cambria" w:hAnsi="Cambria"/>
                <w:b/>
                <w:color w:val="000000"/>
                <w:lang w:val="ro-RO"/>
              </w:rPr>
              <w:t>(2005)</w:t>
            </w:r>
            <w:r>
              <w:rPr>
                <w:rFonts w:ascii="Cambria" w:hAnsi="Cambria"/>
                <w:b/>
                <w:color w:val="000000"/>
                <w:lang w:val="ro-RO"/>
              </w:rPr>
              <w:t xml:space="preserve">, </w:t>
            </w:r>
            <w:r w:rsidRPr="00225276">
              <w:rPr>
                <w:rFonts w:ascii="Cambria" w:hAnsi="Cambria"/>
                <w:b/>
                <w:i/>
                <w:color w:val="000000"/>
                <w:lang w:val="ro-RO"/>
              </w:rPr>
              <w:t>Advertising and Promotion: communicating brands</w:t>
            </w:r>
            <w:r w:rsidRPr="00225276">
              <w:rPr>
                <w:rFonts w:ascii="Cambria" w:hAnsi="Cambria"/>
                <w:b/>
                <w:color w:val="000000"/>
                <w:lang w:val="ro-RO"/>
              </w:rPr>
              <w:t xml:space="preserve">, Londra, Sage Publications </w:t>
            </w:r>
          </w:p>
          <w:p w:rsidR="002D2D66" w:rsidRPr="002D2D66" w:rsidRDefault="002D2D66" w:rsidP="002D2D6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/>
                <w:color w:val="000000"/>
                <w:lang w:val="ro-RO"/>
              </w:rPr>
            </w:pPr>
            <w:r w:rsidRPr="002D2D66">
              <w:rPr>
                <w:rFonts w:ascii="Cambria" w:hAnsi="Cambria"/>
                <w:b/>
                <w:color w:val="000000"/>
                <w:lang w:val="ro-RO"/>
              </w:rPr>
              <w:t xml:space="preserve">KAPFERER, J. N., </w:t>
            </w:r>
            <w:r>
              <w:rPr>
                <w:rFonts w:ascii="Cambria" w:hAnsi="Cambria"/>
                <w:b/>
                <w:color w:val="000000"/>
                <w:lang w:val="ro-RO"/>
              </w:rPr>
              <w:t>(</w:t>
            </w:r>
            <w:r w:rsidRPr="002D2D66">
              <w:rPr>
                <w:rFonts w:ascii="Cambria" w:hAnsi="Cambria"/>
                <w:b/>
                <w:color w:val="000000"/>
                <w:lang w:val="ro-RO"/>
              </w:rPr>
              <w:t>2008</w:t>
            </w:r>
            <w:r>
              <w:rPr>
                <w:rFonts w:ascii="Cambria" w:hAnsi="Cambria"/>
                <w:b/>
                <w:color w:val="000000"/>
                <w:lang w:val="ro-RO"/>
              </w:rPr>
              <w:t xml:space="preserve">), </w:t>
            </w:r>
            <w:r w:rsidRPr="002D2D66">
              <w:rPr>
                <w:rFonts w:ascii="Cambria" w:hAnsi="Cambria"/>
                <w:b/>
                <w:i/>
                <w:color w:val="000000"/>
                <w:lang w:val="ro-RO"/>
              </w:rPr>
              <w:t>The New Strategic Brand Management: Creating and Sustaining Equity Long Term</w:t>
            </w:r>
            <w:r w:rsidRPr="002D2D66">
              <w:rPr>
                <w:rFonts w:ascii="Cambria" w:hAnsi="Cambria"/>
                <w:b/>
                <w:color w:val="000000"/>
                <w:lang w:val="ro-RO"/>
              </w:rPr>
              <w:t>, Lond</w:t>
            </w:r>
            <w:r>
              <w:rPr>
                <w:rFonts w:ascii="Cambria" w:hAnsi="Cambria"/>
                <w:b/>
                <w:color w:val="000000"/>
                <w:lang w:val="ro-RO"/>
              </w:rPr>
              <w:t>ra și</w:t>
            </w:r>
            <w:r w:rsidRPr="002D2D66">
              <w:rPr>
                <w:rFonts w:ascii="Cambria" w:hAnsi="Cambria"/>
                <w:b/>
                <w:color w:val="000000"/>
                <w:lang w:val="ro-RO"/>
              </w:rPr>
              <w:t xml:space="preserve"> Philadelphia, </w:t>
            </w:r>
            <w:r>
              <w:rPr>
                <w:rFonts w:ascii="Cambria" w:hAnsi="Cambria"/>
                <w:b/>
                <w:color w:val="000000"/>
                <w:lang w:val="ro-RO"/>
              </w:rPr>
              <w:t>Kogan Page</w:t>
            </w:r>
          </w:p>
          <w:p w:rsidR="002D2D66" w:rsidRPr="00400DF8" w:rsidRDefault="002D2D66" w:rsidP="003E4A2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b/>
                <w:color w:val="000000"/>
                <w:lang w:val="ro-RO"/>
              </w:rPr>
            </w:pPr>
            <w:r>
              <w:rPr>
                <w:rFonts w:ascii="Cambria" w:hAnsi="Cambria"/>
                <w:b/>
                <w:color w:val="000000"/>
                <w:lang w:val="ro-RO"/>
              </w:rPr>
              <w:t>OLINS, W.</w:t>
            </w:r>
            <w:r w:rsidRPr="00400DF8">
              <w:rPr>
                <w:rFonts w:ascii="Cambria" w:hAnsi="Cambria"/>
                <w:b/>
                <w:color w:val="000000"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color w:val="000000"/>
                <w:lang w:val="ro-RO"/>
              </w:rPr>
              <w:t>(</w:t>
            </w:r>
            <w:r w:rsidRPr="00400DF8">
              <w:rPr>
                <w:rFonts w:ascii="Cambria" w:hAnsi="Cambria"/>
                <w:b/>
                <w:color w:val="000000"/>
                <w:lang w:val="ro-RO"/>
              </w:rPr>
              <w:t>2006</w:t>
            </w:r>
            <w:r>
              <w:rPr>
                <w:rFonts w:ascii="Cambria" w:hAnsi="Cambria"/>
                <w:b/>
                <w:color w:val="000000"/>
                <w:lang w:val="ro-RO"/>
              </w:rPr>
              <w:t>)</w:t>
            </w:r>
            <w:r w:rsidRPr="00400DF8">
              <w:rPr>
                <w:rFonts w:ascii="Cambria" w:hAnsi="Cambria"/>
                <w:b/>
                <w:color w:val="000000"/>
                <w:lang w:val="ro-RO"/>
              </w:rPr>
              <w:t xml:space="preserve">, </w:t>
            </w:r>
            <w:r w:rsidRPr="006E40BB">
              <w:rPr>
                <w:rFonts w:ascii="Cambria" w:hAnsi="Cambria"/>
                <w:b/>
                <w:i/>
                <w:color w:val="000000"/>
                <w:lang w:val="ro-RO"/>
              </w:rPr>
              <w:t>Despre brand</w:t>
            </w:r>
            <w:r w:rsidRPr="00400DF8">
              <w:rPr>
                <w:rFonts w:ascii="Cambria" w:hAnsi="Cambria"/>
                <w:b/>
                <w:color w:val="000000"/>
                <w:lang w:val="ro-RO"/>
              </w:rPr>
              <w:t>, București, comunicare.ro</w:t>
            </w:r>
          </w:p>
          <w:p w:rsidR="002D2D66" w:rsidRPr="00400DF8" w:rsidRDefault="002D2D66" w:rsidP="00F8382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b/>
                <w:color w:val="000000"/>
                <w:lang w:val="ro-RO"/>
              </w:rPr>
            </w:pPr>
            <w:r w:rsidRPr="00F83829">
              <w:rPr>
                <w:rFonts w:ascii="Cambria" w:hAnsi="Cambria"/>
                <w:b/>
                <w:color w:val="000000"/>
                <w:lang w:val="ro-RO"/>
              </w:rPr>
              <w:t>RIGMAN</w:t>
            </w:r>
            <w:r>
              <w:rPr>
                <w:rFonts w:ascii="Cambria" w:hAnsi="Cambria"/>
                <w:b/>
                <w:color w:val="000000"/>
                <w:lang w:val="ro-RO"/>
              </w:rPr>
              <w:t xml:space="preserve">, C. </w:t>
            </w:r>
            <w:r w:rsidRPr="00F83829">
              <w:rPr>
                <w:rFonts w:ascii="Cambria" w:hAnsi="Cambria"/>
                <w:b/>
                <w:color w:val="000000"/>
                <w:lang w:val="ro-RO"/>
              </w:rPr>
              <w:t xml:space="preserve">(coord.), (2009), </w:t>
            </w:r>
            <w:r w:rsidRPr="00225276">
              <w:rPr>
                <w:rFonts w:ascii="Cambria" w:hAnsi="Cambria"/>
                <w:b/>
                <w:i/>
                <w:color w:val="000000"/>
                <w:lang w:val="ro-RO"/>
              </w:rPr>
              <w:t>Instrumentar pentru managementul voluntarilor</w:t>
            </w:r>
            <w:r w:rsidRPr="00F83829">
              <w:rPr>
                <w:rFonts w:ascii="Cambria" w:hAnsi="Cambria"/>
                <w:b/>
                <w:color w:val="000000"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color w:val="000000"/>
                <w:lang w:val="ro-RO"/>
              </w:rPr>
              <w:t xml:space="preserve">Cluj-Napoca, </w:t>
            </w:r>
            <w:r w:rsidRPr="00F83829">
              <w:rPr>
                <w:rFonts w:ascii="Cambria" w:hAnsi="Cambria"/>
                <w:b/>
                <w:color w:val="000000"/>
                <w:lang w:val="ro-RO"/>
              </w:rPr>
              <w:t>Centrul Naţional de Voluntariat Pro Vobis</w:t>
            </w:r>
          </w:p>
          <w:p w:rsidR="002D2D66" w:rsidRPr="00563612" w:rsidRDefault="002D2D66" w:rsidP="0036581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r w:rsidRPr="0093367F">
              <w:rPr>
                <w:rFonts w:ascii="Cambria" w:hAnsi="Cambria"/>
                <w:b/>
                <w:color w:val="000000"/>
                <w:lang w:val="ro-RO"/>
              </w:rPr>
              <w:t>ROCHESTER, C</w:t>
            </w:r>
            <w:r>
              <w:rPr>
                <w:rFonts w:ascii="Cambria" w:hAnsi="Cambria"/>
                <w:b/>
                <w:color w:val="000000"/>
                <w:lang w:val="ro-RO"/>
              </w:rPr>
              <w:t>.</w:t>
            </w:r>
            <w:r w:rsidRPr="0093367F">
              <w:rPr>
                <w:rFonts w:ascii="Cambria" w:hAnsi="Cambria"/>
                <w:b/>
                <w:color w:val="000000"/>
                <w:lang w:val="ro-RO"/>
              </w:rPr>
              <w:t>, PAINE</w:t>
            </w:r>
            <w:r w:rsidRPr="0093367F">
              <w:rPr>
                <w:rFonts w:ascii="Cambria" w:hAnsi="Cambria"/>
                <w:color w:val="000000"/>
                <w:lang w:val="ro-RO"/>
              </w:rPr>
              <w:t xml:space="preserve">, </w:t>
            </w:r>
            <w:r w:rsidRPr="0093367F">
              <w:rPr>
                <w:rFonts w:ascii="Cambria" w:hAnsi="Cambria"/>
                <w:b/>
                <w:color w:val="000000"/>
                <w:lang w:val="ro-RO"/>
              </w:rPr>
              <w:t>A</w:t>
            </w:r>
            <w:r>
              <w:rPr>
                <w:rFonts w:ascii="Cambria" w:hAnsi="Cambria"/>
                <w:b/>
                <w:color w:val="000000"/>
                <w:lang w:val="ro-RO"/>
              </w:rPr>
              <w:t xml:space="preserve">. </w:t>
            </w:r>
            <w:r w:rsidRPr="0093367F">
              <w:rPr>
                <w:rFonts w:ascii="Cambria" w:hAnsi="Cambria"/>
                <w:b/>
                <w:color w:val="000000"/>
                <w:lang w:val="ro-RO"/>
              </w:rPr>
              <w:t>E</w:t>
            </w:r>
            <w:r>
              <w:rPr>
                <w:rFonts w:ascii="Cambria" w:hAnsi="Cambria"/>
                <w:b/>
                <w:color w:val="000000"/>
                <w:lang w:val="ro-RO"/>
              </w:rPr>
              <w:t>. și</w:t>
            </w:r>
            <w:r w:rsidRPr="0093367F">
              <w:rPr>
                <w:rFonts w:ascii="Cambria" w:hAnsi="Cambria"/>
                <w:b/>
                <w:color w:val="000000"/>
                <w:lang w:val="ro-RO"/>
              </w:rPr>
              <w:t xml:space="preserve"> HOWLETT, S</w:t>
            </w:r>
            <w:r>
              <w:rPr>
                <w:rFonts w:ascii="Cambria" w:hAnsi="Cambria"/>
                <w:b/>
                <w:color w:val="000000"/>
                <w:lang w:val="ro-RO"/>
              </w:rPr>
              <w:t>.,</w:t>
            </w:r>
            <w:r w:rsidRPr="0093367F">
              <w:rPr>
                <w:rFonts w:ascii="Cambria" w:hAnsi="Cambria"/>
                <w:b/>
                <w:color w:val="000000"/>
                <w:lang w:val="ro-RO"/>
              </w:rPr>
              <w:t xml:space="preserve"> (2010), </w:t>
            </w:r>
            <w:r w:rsidRPr="003E4A24">
              <w:rPr>
                <w:rFonts w:ascii="Cambria" w:hAnsi="Cambria"/>
                <w:b/>
                <w:i/>
                <w:color w:val="000000"/>
                <w:lang w:val="ro-RO"/>
              </w:rPr>
              <w:t>Volunteering and Society in the 21st Century,</w:t>
            </w:r>
            <w:r w:rsidRPr="0093367F">
              <w:rPr>
                <w:rFonts w:ascii="Cambria" w:hAnsi="Cambria"/>
                <w:b/>
                <w:color w:val="000000"/>
                <w:lang w:val="ro-RO"/>
              </w:rPr>
              <w:t xml:space="preserve"> </w:t>
            </w:r>
            <w:r>
              <w:rPr>
                <w:rFonts w:ascii="Cambria" w:hAnsi="Cambria"/>
                <w:b/>
                <w:color w:val="000000"/>
                <w:lang w:val="ro-RO"/>
              </w:rPr>
              <w:t xml:space="preserve">Basingstoke, Hampshire, </w:t>
            </w:r>
            <w:r w:rsidRPr="0093367F">
              <w:rPr>
                <w:rFonts w:ascii="Cambria" w:hAnsi="Cambria"/>
                <w:b/>
                <w:color w:val="000000"/>
                <w:lang w:val="ro-RO"/>
              </w:rPr>
              <w:t>Palgrave Macmillan</w:t>
            </w:r>
          </w:p>
          <w:p w:rsidR="002D2D66" w:rsidRPr="00563612" w:rsidRDefault="002D2D66" w:rsidP="0056361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b/>
                <w:color w:val="000000"/>
                <w:lang w:val="ro-RO"/>
              </w:rPr>
            </w:pPr>
            <w:r w:rsidRPr="00563612">
              <w:rPr>
                <w:rFonts w:ascii="Cambria" w:hAnsi="Cambria"/>
                <w:b/>
                <w:color w:val="000000"/>
              </w:rPr>
              <w:t xml:space="preserve">SCOLLON, R. (2010). </w:t>
            </w:r>
            <w:r w:rsidRPr="00563612">
              <w:rPr>
                <w:rFonts w:ascii="Cambria" w:hAnsi="Cambria"/>
                <w:b/>
                <w:i/>
                <w:iCs/>
                <w:color w:val="000000"/>
              </w:rPr>
              <w:t>Analyzing public discourse: Discourse analysis in the making of public policy</w:t>
            </w:r>
            <w:r>
              <w:rPr>
                <w:rFonts w:ascii="Cambria" w:hAnsi="Cambria"/>
                <w:b/>
                <w:color w:val="000000"/>
              </w:rPr>
              <w:t>,</w:t>
            </w:r>
            <w:r w:rsidRPr="00563612">
              <w:rPr>
                <w:rFonts w:ascii="Cambria" w:hAnsi="Cambria"/>
                <w:b/>
                <w:color w:val="000000"/>
              </w:rPr>
              <w:t xml:space="preserve"> </w:t>
            </w:r>
            <w:proofErr w:type="spellStart"/>
            <w:r w:rsidRPr="00563612">
              <w:rPr>
                <w:rFonts w:ascii="Cambria" w:hAnsi="Cambria"/>
                <w:b/>
                <w:color w:val="000000"/>
              </w:rPr>
              <w:t>Lond</w:t>
            </w:r>
            <w:r>
              <w:rPr>
                <w:rFonts w:ascii="Cambria" w:hAnsi="Cambria"/>
                <w:b/>
                <w:color w:val="000000"/>
              </w:rPr>
              <w:t>ra</w:t>
            </w:r>
            <w:proofErr w:type="spellEnd"/>
            <w:r>
              <w:rPr>
                <w:rFonts w:ascii="Cambria" w:hAnsi="Cambria"/>
                <w:b/>
                <w:color w:val="000000"/>
              </w:rPr>
              <w:t>, Routledge</w:t>
            </w:r>
            <w:r w:rsidRPr="00563612">
              <w:rPr>
                <w:rFonts w:ascii="Cambria" w:hAnsi="Cambria"/>
                <w:b/>
                <w:color w:val="000000"/>
              </w:rPr>
              <w:t xml:space="preserve"> </w:t>
            </w:r>
          </w:p>
          <w:p w:rsidR="002D2D66" w:rsidRDefault="002D2D66" w:rsidP="003E4A2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b/>
                <w:color w:val="000000"/>
                <w:lang w:val="ro-RO"/>
              </w:rPr>
            </w:pPr>
            <w:r w:rsidRPr="003E4A24">
              <w:rPr>
                <w:rFonts w:ascii="Cambria" w:hAnsi="Cambria"/>
                <w:b/>
                <w:color w:val="000000"/>
                <w:lang w:val="ro-RO"/>
              </w:rPr>
              <w:t>TERLUTTER,  R., DIEHL, S., OKAZAKI, S. (</w:t>
            </w:r>
            <w:r>
              <w:rPr>
                <w:rFonts w:ascii="Cambria" w:hAnsi="Cambria"/>
                <w:b/>
                <w:color w:val="000000"/>
                <w:lang w:val="ro-RO"/>
              </w:rPr>
              <w:t>coord</w:t>
            </w:r>
            <w:r w:rsidRPr="003E4A24">
              <w:rPr>
                <w:rFonts w:ascii="Cambria" w:hAnsi="Cambria"/>
                <w:b/>
                <w:color w:val="000000"/>
                <w:lang w:val="ro-RO"/>
              </w:rPr>
              <w:t>.),</w:t>
            </w:r>
            <w:r>
              <w:rPr>
                <w:rFonts w:ascii="Cambria" w:hAnsi="Cambria"/>
                <w:b/>
                <w:color w:val="000000"/>
                <w:lang w:val="ro-RO"/>
              </w:rPr>
              <w:t xml:space="preserve"> (2010)</w:t>
            </w:r>
            <w:r w:rsidRPr="003E4A24">
              <w:rPr>
                <w:rFonts w:ascii="Cambria" w:hAnsi="Cambria"/>
                <w:b/>
                <w:color w:val="000000"/>
                <w:lang w:val="ro-RO"/>
              </w:rPr>
              <w:t xml:space="preserve"> - </w:t>
            </w:r>
            <w:r w:rsidRPr="003E4A24">
              <w:rPr>
                <w:rFonts w:ascii="Cambria" w:hAnsi="Cambria"/>
                <w:b/>
                <w:i/>
                <w:color w:val="000000"/>
                <w:lang w:val="ro-RO"/>
              </w:rPr>
              <w:t>Advances in Advertising Research: Cutting Edge International Research</w:t>
            </w:r>
            <w:r w:rsidRPr="003E4A24">
              <w:rPr>
                <w:rFonts w:ascii="Cambria" w:hAnsi="Cambria"/>
                <w:b/>
                <w:color w:val="000000"/>
                <w:lang w:val="ro-RO"/>
              </w:rPr>
              <w:t xml:space="preserve"> (Vol. 1),  Gabler Verlag, </w:t>
            </w:r>
            <w:r>
              <w:rPr>
                <w:rFonts w:ascii="Cambria" w:hAnsi="Cambria"/>
                <w:b/>
                <w:color w:val="000000"/>
                <w:lang w:val="ro-RO"/>
              </w:rPr>
              <w:t>Wiesbaden</w:t>
            </w:r>
          </w:p>
          <w:p w:rsidR="002D2D66" w:rsidRDefault="002D2D66" w:rsidP="002D2D66">
            <w:pPr>
              <w:pStyle w:val="ListParagraph"/>
              <w:jc w:val="both"/>
              <w:rPr>
                <w:rFonts w:ascii="Cambria" w:hAnsi="Cambria"/>
                <w:b/>
                <w:color w:val="000000"/>
                <w:lang w:val="ro-RO"/>
              </w:rPr>
            </w:pPr>
          </w:p>
          <w:p w:rsidR="00563612" w:rsidRPr="00400DF8" w:rsidRDefault="00563612" w:rsidP="00A00AC4">
            <w:pPr>
              <w:pStyle w:val="ListParagraph"/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A00AC4" w:rsidP="00F701B2">
            <w:pPr>
              <w:rPr>
                <w:rFonts w:ascii="Cambria" w:hAnsi="Cambria"/>
                <w:b/>
                <w:lang w:val="ro-RO"/>
              </w:rPr>
            </w:pPr>
            <w:r w:rsidRPr="00A00AC4">
              <w:rPr>
                <w:rFonts w:ascii="Cambria" w:hAnsi="Cambria"/>
                <w:b/>
                <w:lang w:val="ro-RO"/>
              </w:rPr>
              <w:t xml:space="preserve">17.09.2015, ora </w:t>
            </w:r>
            <w:r w:rsidR="00F701B2">
              <w:rPr>
                <w:rFonts w:ascii="Cambria" w:hAnsi="Cambria"/>
                <w:b/>
                <w:lang w:val="ro-RO"/>
              </w:rPr>
              <w:t>10</w:t>
            </w:r>
            <w:r>
              <w:rPr>
                <w:rFonts w:ascii="Cambria" w:hAnsi="Cambria"/>
                <w:b/>
                <w:lang w:val="ro-RO"/>
              </w:rPr>
              <w:t>:</w:t>
            </w:r>
            <w:r w:rsidRPr="00A00AC4">
              <w:rPr>
                <w:rFonts w:ascii="Cambria" w:hAnsi="Cambria"/>
                <w:b/>
                <w:lang w:val="ro-RO"/>
              </w:rPr>
              <w:t>00</w:t>
            </w:r>
          </w:p>
        </w:tc>
      </w:tr>
      <w:tr w:rsidR="00D60EAC" w:rsidRPr="000B3B71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38761F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38761F">
              <w:rPr>
                <w:rFonts w:ascii="Cambria" w:hAnsi="Cambria"/>
                <w:b/>
                <w:lang w:val="ro-RO"/>
              </w:rPr>
              <w:t>T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38761F">
              <w:rPr>
                <w:rFonts w:ascii="Cambria" w:hAnsi="Cambria"/>
                <w:b/>
                <w:lang w:val="ro-RO"/>
              </w:rPr>
              <w:t>Bulevardul Eroilor,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38761F">
              <w:rPr>
                <w:rFonts w:ascii="Cambria" w:hAnsi="Cambria"/>
                <w:b/>
                <w:lang w:val="ro-RO"/>
              </w:rPr>
              <w:t>. 25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38761F">
              <w:rPr>
                <w:rFonts w:ascii="Cambria" w:hAnsi="Cambria"/>
                <w:b/>
                <w:lang w:val="ro-RO"/>
              </w:rPr>
              <w:t>T II 8</w:t>
            </w:r>
          </w:p>
        </w:tc>
      </w:tr>
    </w:tbl>
    <w:p w:rsidR="00E52A9E" w:rsidRPr="000B3B71" w:rsidRDefault="00E52A9E">
      <w:pPr>
        <w:rPr>
          <w:lang w:val="fr-FR"/>
        </w:rPr>
      </w:pPr>
      <w:bookmarkStart w:id="0" w:name="_GoBack"/>
      <w:bookmarkEnd w:id="0"/>
    </w:p>
    <w:sectPr w:rsidR="00E52A9E" w:rsidRPr="000B3B71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97C97"/>
    <w:multiLevelType w:val="hybridMultilevel"/>
    <w:tmpl w:val="03F2A9A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9915E8"/>
    <w:multiLevelType w:val="hybridMultilevel"/>
    <w:tmpl w:val="50FE94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B3B71"/>
    <w:rsid w:val="00225276"/>
    <w:rsid w:val="002C33BE"/>
    <w:rsid w:val="002D2D66"/>
    <w:rsid w:val="00365815"/>
    <w:rsid w:val="0038761F"/>
    <w:rsid w:val="003E4A24"/>
    <w:rsid w:val="00400DF8"/>
    <w:rsid w:val="004945BD"/>
    <w:rsid w:val="00516386"/>
    <w:rsid w:val="00563612"/>
    <w:rsid w:val="006E40BB"/>
    <w:rsid w:val="007A10C3"/>
    <w:rsid w:val="00864D96"/>
    <w:rsid w:val="0093367F"/>
    <w:rsid w:val="009A045C"/>
    <w:rsid w:val="009C167C"/>
    <w:rsid w:val="00A00AC4"/>
    <w:rsid w:val="00A80334"/>
    <w:rsid w:val="00B2347D"/>
    <w:rsid w:val="00D60EAC"/>
    <w:rsid w:val="00E52A9E"/>
    <w:rsid w:val="00F701B2"/>
    <w:rsid w:val="00F8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D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5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264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User</cp:lastModifiedBy>
  <cp:revision>3</cp:revision>
  <dcterms:created xsi:type="dcterms:W3CDTF">2015-06-29T13:40:00Z</dcterms:created>
  <dcterms:modified xsi:type="dcterms:W3CDTF">2015-06-29T13:57:00Z</dcterms:modified>
</cp:coreProperties>
</file>